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4B5DD0" w14:textId="77777777" w:rsidR="00370EC1" w:rsidRDefault="00370EC1" w:rsidP="00347FF9">
      <w:pPr>
        <w:pStyle w:val="Csakszveg"/>
        <w:tabs>
          <w:tab w:val="right" w:pos="9237"/>
        </w:tabs>
        <w:spacing w:after="120"/>
        <w:rPr>
          <w:rFonts w:ascii="Times New Roman" w:hAnsi="Times New Roman" w:cs="Times New Roman"/>
          <w:b/>
          <w:sz w:val="24"/>
          <w:szCs w:val="24"/>
        </w:rPr>
      </w:pPr>
      <w:r>
        <w:rPr>
          <w:noProof/>
          <w:lang w:val="hu-HU" w:eastAsia="hu-HU"/>
        </w:rPr>
        <w:drawing>
          <wp:inline distT="0" distB="0" distL="0" distR="0" wp14:anchorId="68CACC07" wp14:editId="47021EA1">
            <wp:extent cx="1685676" cy="1142925"/>
            <wp:effectExtent l="0" t="0" r="0" b="635"/>
            <wp:docPr id="2" name="Picture 2" descr="Földművelésügyi Minisztér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öldművelésügyi Minisztériu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6219" cy="1143293"/>
                    </a:xfrm>
                    <a:prstGeom prst="rect">
                      <a:avLst/>
                    </a:prstGeom>
                    <a:noFill/>
                    <a:ln>
                      <a:noFill/>
                    </a:ln>
                  </pic:spPr>
                </pic:pic>
              </a:graphicData>
            </a:graphic>
          </wp:inline>
        </w:drawing>
      </w:r>
      <w:r>
        <w:rPr>
          <w:noProof/>
          <w:lang w:eastAsia="en-GB"/>
        </w:rPr>
        <w:t xml:space="preserve">                         </w:t>
      </w:r>
      <w:r>
        <w:rPr>
          <w:noProof/>
          <w:lang w:val="hu-HU" w:eastAsia="hu-HU"/>
        </w:rPr>
        <w:drawing>
          <wp:inline distT="0" distB="0" distL="0" distR="0" wp14:anchorId="375DEA85" wp14:editId="28FAB69A">
            <wp:extent cx="2178657" cy="1197810"/>
            <wp:effectExtent l="0" t="0" r="0" b="2540"/>
            <wp:docPr id="3" name="Picture 3" descr="http://www.euintheus.org/wp-content/uploads/2013/02/European-Commission-Logo-fond-blanc-612x3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euintheus.org/wp-content/uploads/2013/02/European-Commission-Logo-fond-blanc-612x33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78554" cy="1197753"/>
                    </a:xfrm>
                    <a:prstGeom prst="rect">
                      <a:avLst/>
                    </a:prstGeom>
                    <a:noFill/>
                    <a:ln>
                      <a:noFill/>
                    </a:ln>
                  </pic:spPr>
                </pic:pic>
              </a:graphicData>
            </a:graphic>
          </wp:inline>
        </w:drawing>
      </w:r>
    </w:p>
    <w:p w14:paraId="4C5AA5CA" w14:textId="77777777" w:rsidR="00370EC1" w:rsidRDefault="00370EC1" w:rsidP="000D5032">
      <w:pPr>
        <w:pStyle w:val="Csakszveg"/>
        <w:tabs>
          <w:tab w:val="right" w:pos="9237"/>
        </w:tabs>
        <w:spacing w:after="120"/>
        <w:jc w:val="both"/>
        <w:rPr>
          <w:rFonts w:ascii="Times New Roman" w:hAnsi="Times New Roman" w:cs="Times New Roman"/>
          <w:b/>
          <w:sz w:val="24"/>
          <w:szCs w:val="24"/>
        </w:rPr>
      </w:pPr>
    </w:p>
    <w:p w14:paraId="4C971D2F" w14:textId="0FADF06F" w:rsidR="00A03CE6" w:rsidRDefault="00306EBB" w:rsidP="000D5032">
      <w:pPr>
        <w:pStyle w:val="Csakszveg"/>
        <w:tabs>
          <w:tab w:val="right" w:pos="9237"/>
        </w:tabs>
        <w:spacing w:after="120"/>
        <w:jc w:val="both"/>
        <w:rPr>
          <w:rFonts w:ascii="Times New Roman" w:hAnsi="Times New Roman" w:cs="Times New Roman"/>
          <w:b/>
          <w:sz w:val="24"/>
          <w:szCs w:val="24"/>
        </w:rPr>
      </w:pPr>
      <w:r>
        <w:rPr>
          <w:rFonts w:ascii="Times New Roman" w:hAnsi="Times New Roman" w:cs="Times New Roman"/>
          <w:b/>
          <w:sz w:val="24"/>
          <w:szCs w:val="24"/>
        </w:rPr>
        <w:t>8</w:t>
      </w:r>
      <w:r w:rsidR="00A03CE6">
        <w:rPr>
          <w:rFonts w:ascii="Times New Roman" w:hAnsi="Times New Roman" w:cs="Times New Roman"/>
          <w:b/>
          <w:sz w:val="24"/>
          <w:szCs w:val="24"/>
        </w:rPr>
        <w:t xml:space="preserve"> </w:t>
      </w:r>
      <w:r>
        <w:rPr>
          <w:rFonts w:ascii="Times New Roman" w:hAnsi="Times New Roman" w:cs="Times New Roman"/>
          <w:b/>
          <w:sz w:val="24"/>
          <w:szCs w:val="24"/>
        </w:rPr>
        <w:t>Novem</w:t>
      </w:r>
      <w:r w:rsidR="00A03CE6">
        <w:rPr>
          <w:rFonts w:ascii="Times New Roman" w:hAnsi="Times New Roman" w:cs="Times New Roman"/>
          <w:b/>
          <w:sz w:val="24"/>
          <w:szCs w:val="24"/>
        </w:rPr>
        <w:t>ber 2017</w:t>
      </w:r>
    </w:p>
    <w:p w14:paraId="5C477601" w14:textId="77777777" w:rsidR="000D5032" w:rsidRPr="007D354D" w:rsidRDefault="00A03CE6" w:rsidP="000D5032">
      <w:pPr>
        <w:pStyle w:val="Csakszveg"/>
        <w:tabs>
          <w:tab w:val="right" w:pos="9237"/>
        </w:tabs>
        <w:spacing w:after="120"/>
        <w:jc w:val="both"/>
        <w:rPr>
          <w:rFonts w:ascii="Times New Roman" w:hAnsi="Times New Roman" w:cs="Times New Roman"/>
          <w:b/>
          <w:sz w:val="24"/>
          <w:szCs w:val="24"/>
        </w:rPr>
      </w:pPr>
      <w:proofErr w:type="gramStart"/>
      <w:r>
        <w:rPr>
          <w:rFonts w:ascii="Times New Roman" w:hAnsi="Times New Roman" w:cs="Times New Roman"/>
          <w:b/>
          <w:sz w:val="24"/>
          <w:szCs w:val="24"/>
        </w:rPr>
        <w:t>Co</w:t>
      </w:r>
      <w:r w:rsidR="000D5032">
        <w:rPr>
          <w:rFonts w:ascii="Times New Roman" w:hAnsi="Times New Roman" w:cs="Times New Roman"/>
          <w:b/>
          <w:sz w:val="24"/>
          <w:szCs w:val="24"/>
        </w:rPr>
        <w:t>n</w:t>
      </w:r>
      <w:r w:rsidR="000D5032" w:rsidRPr="007D354D">
        <w:rPr>
          <w:rFonts w:ascii="Times New Roman" w:hAnsi="Times New Roman" w:cs="Times New Roman"/>
          <w:b/>
          <w:sz w:val="24"/>
          <w:szCs w:val="24"/>
        </w:rPr>
        <w:t xml:space="preserve">clusions </w:t>
      </w:r>
      <w:r w:rsidR="000D5032">
        <w:rPr>
          <w:rFonts w:ascii="Times New Roman" w:hAnsi="Times New Roman" w:cs="Times New Roman"/>
          <w:b/>
          <w:sz w:val="24"/>
          <w:szCs w:val="24"/>
        </w:rPr>
        <w:t>of</w:t>
      </w:r>
      <w:r w:rsidR="000D5032" w:rsidRPr="007D354D">
        <w:rPr>
          <w:rFonts w:ascii="Times New Roman" w:hAnsi="Times New Roman" w:cs="Times New Roman"/>
          <w:b/>
          <w:sz w:val="24"/>
          <w:szCs w:val="24"/>
        </w:rPr>
        <w:t xml:space="preserve"> the Clean Air Dialogue </w:t>
      </w:r>
      <w:r w:rsidR="000D5032">
        <w:rPr>
          <w:rFonts w:ascii="Times New Roman" w:hAnsi="Times New Roman" w:cs="Times New Roman"/>
          <w:b/>
          <w:sz w:val="24"/>
          <w:szCs w:val="24"/>
        </w:rPr>
        <w:t>between</w:t>
      </w:r>
      <w:r w:rsidR="00AC7E6A">
        <w:rPr>
          <w:rFonts w:ascii="Times New Roman" w:hAnsi="Times New Roman" w:cs="Times New Roman"/>
          <w:b/>
          <w:sz w:val="24"/>
          <w:szCs w:val="24"/>
        </w:rPr>
        <w:t xml:space="preserve"> Hungary</w:t>
      </w:r>
      <w:r w:rsidR="000D5032">
        <w:rPr>
          <w:rFonts w:ascii="Times New Roman" w:hAnsi="Times New Roman" w:cs="Times New Roman"/>
          <w:b/>
          <w:sz w:val="24"/>
          <w:szCs w:val="24"/>
        </w:rPr>
        <w:t xml:space="preserve"> and the </w:t>
      </w:r>
      <w:r w:rsidR="000D5032" w:rsidRPr="004F51DC">
        <w:rPr>
          <w:rFonts w:ascii="Times New Roman" w:hAnsi="Times New Roman" w:cs="Times New Roman"/>
          <w:b/>
          <w:sz w:val="24"/>
          <w:szCs w:val="24"/>
        </w:rPr>
        <w:t>European Commission</w:t>
      </w:r>
      <w:r w:rsidR="00AC7E6A">
        <w:rPr>
          <w:rFonts w:ascii="Times New Roman" w:hAnsi="Times New Roman" w:cs="Times New Roman"/>
          <w:b/>
          <w:sz w:val="24"/>
          <w:szCs w:val="24"/>
        </w:rPr>
        <w:t>, taking place in Budapest</w:t>
      </w:r>
      <w:r w:rsidR="000D5032">
        <w:rPr>
          <w:rFonts w:ascii="Times New Roman" w:hAnsi="Times New Roman" w:cs="Times New Roman"/>
          <w:b/>
          <w:sz w:val="24"/>
          <w:szCs w:val="24"/>
        </w:rPr>
        <w:t xml:space="preserve"> on </w:t>
      </w:r>
      <w:r w:rsidR="00AC7E6A">
        <w:rPr>
          <w:rFonts w:ascii="Times New Roman" w:hAnsi="Times New Roman" w:cs="Times New Roman"/>
          <w:b/>
          <w:sz w:val="24"/>
          <w:szCs w:val="24"/>
        </w:rPr>
        <w:t>3-4 October</w:t>
      </w:r>
      <w:r w:rsidR="000D5032">
        <w:rPr>
          <w:rFonts w:ascii="Times New Roman" w:hAnsi="Times New Roman" w:cs="Times New Roman"/>
          <w:b/>
          <w:sz w:val="24"/>
          <w:szCs w:val="24"/>
        </w:rPr>
        <w:t xml:space="preserve"> 2017.</w:t>
      </w:r>
      <w:proofErr w:type="gramEnd"/>
      <w:r w:rsidR="000D5032">
        <w:rPr>
          <w:rFonts w:ascii="Times New Roman" w:hAnsi="Times New Roman" w:cs="Times New Roman"/>
          <w:b/>
          <w:sz w:val="24"/>
          <w:szCs w:val="24"/>
        </w:rPr>
        <w:tab/>
      </w:r>
    </w:p>
    <w:p w14:paraId="3C86EDB7" w14:textId="77777777" w:rsidR="000D5032" w:rsidRPr="00DF163C" w:rsidRDefault="000D5032" w:rsidP="000D5032">
      <w:pPr>
        <w:pStyle w:val="Csakszveg"/>
        <w:spacing w:after="120"/>
        <w:jc w:val="both"/>
        <w:rPr>
          <w:rFonts w:ascii="Times New Roman" w:hAnsi="Times New Roman" w:cs="Times New Roman"/>
          <w:sz w:val="24"/>
          <w:szCs w:val="24"/>
        </w:rPr>
      </w:pPr>
    </w:p>
    <w:p w14:paraId="1F5A47CB" w14:textId="4EF22BA2" w:rsidR="000D5032" w:rsidRPr="007D354D" w:rsidRDefault="00D47A54" w:rsidP="000D5032">
      <w:pPr>
        <w:pStyle w:val="Csakszveg"/>
        <w:spacing w:after="120"/>
        <w:jc w:val="both"/>
        <w:rPr>
          <w:rFonts w:ascii="Times New Roman" w:hAnsi="Times New Roman" w:cs="Times New Roman"/>
          <w:sz w:val="24"/>
          <w:szCs w:val="24"/>
        </w:rPr>
      </w:pPr>
      <w:r w:rsidRPr="00D47A54">
        <w:rPr>
          <w:rFonts w:ascii="Times New Roman" w:hAnsi="Times New Roman" w:cs="Times New Roman"/>
          <w:sz w:val="24"/>
          <w:szCs w:val="24"/>
        </w:rPr>
        <w:t xml:space="preserve">The emission of several air pollutants has decreased significantly </w:t>
      </w:r>
      <w:r>
        <w:rPr>
          <w:rFonts w:ascii="Times New Roman" w:hAnsi="Times New Roman" w:cs="Times New Roman"/>
          <w:sz w:val="24"/>
          <w:szCs w:val="24"/>
        </w:rPr>
        <w:t xml:space="preserve">since 1990 </w:t>
      </w:r>
      <w:r w:rsidRPr="00D47A54">
        <w:rPr>
          <w:rFonts w:ascii="Times New Roman" w:hAnsi="Times New Roman" w:cs="Times New Roman"/>
          <w:sz w:val="24"/>
          <w:szCs w:val="24"/>
        </w:rPr>
        <w:t>in Hungary</w:t>
      </w:r>
      <w:r w:rsidR="008962EC">
        <w:rPr>
          <w:rFonts w:ascii="Times New Roman" w:hAnsi="Times New Roman" w:cs="Times New Roman"/>
          <w:sz w:val="24"/>
          <w:szCs w:val="24"/>
        </w:rPr>
        <w:t>;</w:t>
      </w:r>
      <w:r w:rsidR="00435234">
        <w:rPr>
          <w:rFonts w:ascii="Times New Roman" w:hAnsi="Times New Roman" w:cs="Times New Roman"/>
          <w:sz w:val="24"/>
          <w:szCs w:val="24"/>
        </w:rPr>
        <w:t xml:space="preserve"> h</w:t>
      </w:r>
      <w:r w:rsidR="000D5032" w:rsidRPr="007D354D">
        <w:rPr>
          <w:rFonts w:ascii="Times New Roman" w:hAnsi="Times New Roman" w:cs="Times New Roman"/>
          <w:sz w:val="24"/>
          <w:szCs w:val="24"/>
        </w:rPr>
        <w:t xml:space="preserve">owever, air pollution </w:t>
      </w:r>
      <w:r>
        <w:rPr>
          <w:rFonts w:ascii="Times New Roman" w:hAnsi="Times New Roman" w:cs="Times New Roman"/>
          <w:sz w:val="24"/>
          <w:szCs w:val="24"/>
        </w:rPr>
        <w:t>continues to give cause for concern and has</w:t>
      </w:r>
      <w:r w:rsidR="000D5032" w:rsidRPr="007D354D">
        <w:rPr>
          <w:rFonts w:ascii="Times New Roman" w:hAnsi="Times New Roman" w:cs="Times New Roman"/>
          <w:sz w:val="24"/>
          <w:szCs w:val="24"/>
        </w:rPr>
        <w:t xml:space="preserve"> a significant health impact. </w:t>
      </w:r>
      <w:r w:rsidR="003C0220">
        <w:rPr>
          <w:rFonts w:ascii="Times New Roman" w:hAnsi="Times New Roman" w:cs="Times New Roman"/>
          <w:sz w:val="24"/>
          <w:szCs w:val="24"/>
        </w:rPr>
        <w:t xml:space="preserve">For 2014 the European Environment Agency estimated that almost 12,000 premature deaths in Hungary </w:t>
      </w:r>
      <w:r w:rsidR="000D5032" w:rsidRPr="007D354D">
        <w:rPr>
          <w:rFonts w:ascii="Times New Roman" w:hAnsi="Times New Roman" w:cs="Times New Roman"/>
          <w:sz w:val="24"/>
          <w:szCs w:val="24"/>
        </w:rPr>
        <w:t>were attributable to fine particulate matter</w:t>
      </w:r>
      <w:r w:rsidR="003C0220">
        <w:rPr>
          <w:rStyle w:val="Lbjegyzet-hivatkozs"/>
          <w:rFonts w:ascii="Times New Roman" w:hAnsi="Times New Roman" w:cs="Times New Roman"/>
          <w:sz w:val="24"/>
          <w:szCs w:val="24"/>
        </w:rPr>
        <w:footnoteReference w:id="1"/>
      </w:r>
      <w:r w:rsidR="000D5032" w:rsidRPr="007D354D">
        <w:rPr>
          <w:rFonts w:ascii="Times New Roman" w:hAnsi="Times New Roman" w:cs="Times New Roman"/>
          <w:sz w:val="24"/>
          <w:szCs w:val="24"/>
        </w:rPr>
        <w:t>. In addition, estimates indicate that air pollution has</w:t>
      </w:r>
      <w:r w:rsidR="000D5032">
        <w:rPr>
          <w:rFonts w:ascii="Times New Roman" w:hAnsi="Times New Roman" w:cs="Times New Roman"/>
          <w:sz w:val="24"/>
          <w:szCs w:val="24"/>
        </w:rPr>
        <w:t xml:space="preserve"> he</w:t>
      </w:r>
      <w:r w:rsidR="00AC7E6A">
        <w:rPr>
          <w:rFonts w:ascii="Times New Roman" w:hAnsi="Times New Roman" w:cs="Times New Roman"/>
          <w:sz w:val="24"/>
          <w:szCs w:val="24"/>
        </w:rPr>
        <w:t>alth-related costs in Hungary</w:t>
      </w:r>
      <w:r w:rsidR="000D5032" w:rsidRPr="007D354D">
        <w:rPr>
          <w:rFonts w:ascii="Times New Roman" w:hAnsi="Times New Roman" w:cs="Times New Roman"/>
          <w:sz w:val="24"/>
          <w:szCs w:val="24"/>
        </w:rPr>
        <w:t xml:space="preserve"> of </w:t>
      </w:r>
      <w:r w:rsidR="000D5032">
        <w:rPr>
          <w:rFonts w:ascii="Times New Roman" w:hAnsi="Times New Roman" w:cs="Times New Roman"/>
          <w:sz w:val="24"/>
          <w:szCs w:val="24"/>
        </w:rPr>
        <w:t>above</w:t>
      </w:r>
      <w:r w:rsidR="000D5032" w:rsidRPr="007D354D">
        <w:rPr>
          <w:rFonts w:ascii="Times New Roman" w:hAnsi="Times New Roman" w:cs="Times New Roman"/>
          <w:sz w:val="24"/>
          <w:szCs w:val="24"/>
        </w:rPr>
        <w:t xml:space="preserve"> € </w:t>
      </w:r>
      <w:r w:rsidR="00AC7E6A">
        <w:rPr>
          <w:rFonts w:ascii="Times New Roman" w:hAnsi="Times New Roman" w:cs="Times New Roman"/>
          <w:sz w:val="24"/>
          <w:szCs w:val="24"/>
        </w:rPr>
        <w:t>5 b</w:t>
      </w:r>
      <w:r w:rsidR="000D5032" w:rsidRPr="007D354D">
        <w:rPr>
          <w:rFonts w:ascii="Times New Roman" w:hAnsi="Times New Roman" w:cs="Times New Roman"/>
          <w:sz w:val="24"/>
          <w:szCs w:val="24"/>
        </w:rPr>
        <w:t>illion per year, including the los</w:t>
      </w:r>
      <w:r w:rsidR="00AC7E6A">
        <w:rPr>
          <w:rFonts w:ascii="Times New Roman" w:hAnsi="Times New Roman" w:cs="Times New Roman"/>
          <w:sz w:val="24"/>
          <w:szCs w:val="24"/>
        </w:rPr>
        <w:t>s of 3 million</w:t>
      </w:r>
      <w:r w:rsidR="000D5032">
        <w:rPr>
          <w:rFonts w:ascii="Times New Roman" w:hAnsi="Times New Roman" w:cs="Times New Roman"/>
          <w:sz w:val="24"/>
          <w:szCs w:val="24"/>
        </w:rPr>
        <w:t xml:space="preserve"> workdays per year</w:t>
      </w:r>
      <w:r w:rsidR="000D5032">
        <w:rPr>
          <w:rStyle w:val="Lbjegyzet-hivatkozs"/>
          <w:rFonts w:ascii="Times New Roman" w:hAnsi="Times New Roman" w:cs="Times New Roman"/>
          <w:sz w:val="24"/>
          <w:szCs w:val="24"/>
        </w:rPr>
        <w:footnoteReference w:id="2"/>
      </w:r>
      <w:r w:rsidR="000D5032" w:rsidRPr="007D354D">
        <w:rPr>
          <w:rFonts w:ascii="Times New Roman" w:hAnsi="Times New Roman" w:cs="Times New Roman"/>
          <w:sz w:val="24"/>
          <w:szCs w:val="24"/>
        </w:rPr>
        <w:t xml:space="preserve">. </w:t>
      </w:r>
    </w:p>
    <w:p w14:paraId="65810711" w14:textId="77777777" w:rsidR="000D5032" w:rsidRPr="007D354D" w:rsidRDefault="00D47A54" w:rsidP="000D5032">
      <w:pPr>
        <w:pStyle w:val="Csakszveg"/>
        <w:spacing w:after="120"/>
        <w:jc w:val="both"/>
        <w:rPr>
          <w:rFonts w:ascii="Times New Roman" w:hAnsi="Times New Roman" w:cs="Times New Roman"/>
          <w:sz w:val="24"/>
          <w:szCs w:val="24"/>
        </w:rPr>
      </w:pPr>
      <w:r>
        <w:rPr>
          <w:rFonts w:ascii="Times New Roman" w:hAnsi="Times New Roman" w:cs="Times New Roman"/>
          <w:sz w:val="24"/>
          <w:szCs w:val="24"/>
        </w:rPr>
        <w:t>C</w:t>
      </w:r>
      <w:r w:rsidR="000D5032" w:rsidRPr="007D354D">
        <w:rPr>
          <w:rFonts w:ascii="Times New Roman" w:hAnsi="Times New Roman" w:cs="Times New Roman"/>
          <w:sz w:val="24"/>
          <w:szCs w:val="24"/>
        </w:rPr>
        <w:t>ommitment to clean air policy</w:t>
      </w:r>
      <w:r w:rsidR="000D5032">
        <w:rPr>
          <w:rFonts w:ascii="Times New Roman" w:hAnsi="Times New Roman" w:cs="Times New Roman"/>
          <w:sz w:val="24"/>
          <w:szCs w:val="24"/>
        </w:rPr>
        <w:t xml:space="preserve"> </w:t>
      </w:r>
      <w:r w:rsidR="000D5032" w:rsidRPr="007D354D">
        <w:rPr>
          <w:rFonts w:ascii="Times New Roman" w:hAnsi="Times New Roman" w:cs="Times New Roman"/>
          <w:sz w:val="24"/>
          <w:szCs w:val="24"/>
        </w:rPr>
        <w:t>is therefore important and necessary</w:t>
      </w:r>
      <w:r>
        <w:rPr>
          <w:rFonts w:ascii="Times New Roman" w:hAnsi="Times New Roman" w:cs="Times New Roman"/>
          <w:sz w:val="24"/>
          <w:szCs w:val="24"/>
        </w:rPr>
        <w:t>, and</w:t>
      </w:r>
      <w:r w:rsidR="000D5032" w:rsidRPr="007D354D">
        <w:rPr>
          <w:rFonts w:ascii="Times New Roman" w:hAnsi="Times New Roman" w:cs="Times New Roman"/>
          <w:sz w:val="24"/>
          <w:szCs w:val="24"/>
        </w:rPr>
        <w:t xml:space="preserve"> will</w:t>
      </w:r>
      <w:r>
        <w:rPr>
          <w:rFonts w:ascii="Times New Roman" w:hAnsi="Times New Roman" w:cs="Times New Roman"/>
          <w:sz w:val="24"/>
          <w:szCs w:val="24"/>
        </w:rPr>
        <w:t xml:space="preserve"> also</w:t>
      </w:r>
      <w:r w:rsidR="000D5032" w:rsidRPr="007D354D">
        <w:rPr>
          <w:rFonts w:ascii="Times New Roman" w:hAnsi="Times New Roman" w:cs="Times New Roman"/>
          <w:sz w:val="24"/>
          <w:szCs w:val="24"/>
        </w:rPr>
        <w:t xml:space="preserve"> contribute to </w:t>
      </w:r>
      <w:r w:rsidR="000D5032">
        <w:rPr>
          <w:rFonts w:ascii="Times New Roman" w:hAnsi="Times New Roman" w:cs="Times New Roman"/>
          <w:sz w:val="24"/>
          <w:szCs w:val="24"/>
        </w:rPr>
        <w:t xml:space="preserve">the </w:t>
      </w:r>
      <w:r w:rsidR="000D5032" w:rsidRPr="007D354D">
        <w:rPr>
          <w:rFonts w:ascii="Times New Roman" w:hAnsi="Times New Roman" w:cs="Times New Roman"/>
          <w:sz w:val="24"/>
          <w:szCs w:val="24"/>
        </w:rPr>
        <w:t>European Union</w:t>
      </w:r>
      <w:r w:rsidR="000D5032">
        <w:rPr>
          <w:rFonts w:ascii="Times New Roman" w:hAnsi="Times New Roman" w:cs="Times New Roman"/>
          <w:sz w:val="24"/>
          <w:szCs w:val="24"/>
        </w:rPr>
        <w:t>'s</w:t>
      </w:r>
      <w:r w:rsidR="000D5032" w:rsidRPr="007D354D">
        <w:rPr>
          <w:rFonts w:ascii="Times New Roman" w:hAnsi="Times New Roman" w:cs="Times New Roman"/>
          <w:sz w:val="24"/>
          <w:szCs w:val="24"/>
        </w:rPr>
        <w:t xml:space="preserve"> objectives to achieve levels of air </w:t>
      </w:r>
      <w:r w:rsidR="000D5032">
        <w:rPr>
          <w:rFonts w:ascii="Times New Roman" w:hAnsi="Times New Roman" w:cs="Times New Roman"/>
          <w:sz w:val="24"/>
          <w:szCs w:val="24"/>
        </w:rPr>
        <w:t>q</w:t>
      </w:r>
      <w:r w:rsidR="000D5032" w:rsidRPr="007D354D">
        <w:rPr>
          <w:rFonts w:ascii="Times New Roman" w:hAnsi="Times New Roman" w:cs="Times New Roman"/>
          <w:sz w:val="24"/>
          <w:szCs w:val="24"/>
        </w:rPr>
        <w:t>uality that do not give rise to significant negative impacts on, and risk to, human health and the environment</w:t>
      </w:r>
      <w:r w:rsidR="000D5032">
        <w:rPr>
          <w:rStyle w:val="Lbjegyzet-hivatkozs"/>
          <w:rFonts w:ascii="Times New Roman" w:hAnsi="Times New Roman" w:cs="Times New Roman"/>
          <w:sz w:val="24"/>
          <w:szCs w:val="24"/>
        </w:rPr>
        <w:footnoteReference w:id="3"/>
      </w:r>
      <w:r w:rsidR="000D5032" w:rsidRPr="007D354D">
        <w:rPr>
          <w:rFonts w:ascii="Times New Roman" w:hAnsi="Times New Roman" w:cs="Times New Roman"/>
          <w:sz w:val="24"/>
          <w:szCs w:val="24"/>
        </w:rPr>
        <w:t xml:space="preserve">; and specifically that outdoor air quality in the Union will move closer to </w:t>
      </w:r>
      <w:r w:rsidR="000D5032">
        <w:rPr>
          <w:rFonts w:ascii="Times New Roman" w:hAnsi="Times New Roman" w:cs="Times New Roman"/>
          <w:sz w:val="24"/>
          <w:szCs w:val="24"/>
        </w:rPr>
        <w:t>levels</w:t>
      </w:r>
      <w:r w:rsidR="000D5032" w:rsidRPr="007D354D">
        <w:rPr>
          <w:rFonts w:ascii="Times New Roman" w:hAnsi="Times New Roman" w:cs="Times New Roman"/>
          <w:sz w:val="24"/>
          <w:szCs w:val="24"/>
        </w:rPr>
        <w:t xml:space="preserve"> recommended </w:t>
      </w:r>
      <w:r w:rsidR="000D5032">
        <w:rPr>
          <w:rFonts w:ascii="Times New Roman" w:hAnsi="Times New Roman" w:cs="Times New Roman"/>
          <w:sz w:val="24"/>
          <w:szCs w:val="24"/>
        </w:rPr>
        <w:t>by the World Health Organization</w:t>
      </w:r>
      <w:r w:rsidR="000D5032" w:rsidRPr="007D354D">
        <w:rPr>
          <w:rFonts w:ascii="Times New Roman" w:hAnsi="Times New Roman" w:cs="Times New Roman"/>
          <w:sz w:val="24"/>
          <w:szCs w:val="24"/>
        </w:rPr>
        <w:t xml:space="preserve">. </w:t>
      </w:r>
    </w:p>
    <w:p w14:paraId="6A64C888" w14:textId="419309BB" w:rsidR="000D5032" w:rsidRDefault="000D5032" w:rsidP="000D5032">
      <w:pPr>
        <w:pStyle w:val="Csakszveg"/>
        <w:spacing w:after="120"/>
        <w:jc w:val="both"/>
        <w:rPr>
          <w:rFonts w:ascii="Times New Roman" w:hAnsi="Times New Roman" w:cs="Times New Roman"/>
          <w:sz w:val="24"/>
          <w:szCs w:val="24"/>
        </w:rPr>
      </w:pPr>
      <w:r w:rsidRPr="007D354D">
        <w:rPr>
          <w:rFonts w:ascii="Times New Roman" w:hAnsi="Times New Roman" w:cs="Times New Roman"/>
          <w:sz w:val="24"/>
          <w:szCs w:val="24"/>
        </w:rPr>
        <w:t xml:space="preserve">This Clean Air Dialogue has proven valuable in promoting a more detailed understanding of the approach to clean air policy in </w:t>
      </w:r>
      <w:r w:rsidR="00AC7E6A">
        <w:rPr>
          <w:rFonts w:ascii="Times New Roman" w:hAnsi="Times New Roman" w:cs="Times New Roman"/>
          <w:sz w:val="24"/>
          <w:szCs w:val="24"/>
        </w:rPr>
        <w:t>Hungary</w:t>
      </w:r>
      <w:r w:rsidRPr="007D354D">
        <w:rPr>
          <w:rFonts w:ascii="Times New Roman" w:hAnsi="Times New Roman" w:cs="Times New Roman"/>
          <w:sz w:val="24"/>
          <w:szCs w:val="24"/>
        </w:rPr>
        <w:t>, through the elaboration of specific national policies and</w:t>
      </w:r>
      <w:r>
        <w:rPr>
          <w:rFonts w:ascii="Times New Roman" w:hAnsi="Times New Roman" w:cs="Times New Roman"/>
          <w:sz w:val="24"/>
          <w:szCs w:val="24"/>
        </w:rPr>
        <w:t xml:space="preserve"> </w:t>
      </w:r>
      <w:r w:rsidRPr="007D354D">
        <w:rPr>
          <w:rFonts w:ascii="Times New Roman" w:hAnsi="Times New Roman" w:cs="Times New Roman"/>
          <w:sz w:val="24"/>
          <w:szCs w:val="24"/>
        </w:rPr>
        <w:t>measures implemented</w:t>
      </w:r>
      <w:r w:rsidR="00AC7E6A">
        <w:rPr>
          <w:rFonts w:ascii="Times New Roman" w:hAnsi="Times New Roman" w:cs="Times New Roman"/>
          <w:sz w:val="24"/>
          <w:szCs w:val="24"/>
        </w:rPr>
        <w:t>. T</w:t>
      </w:r>
      <w:r w:rsidRPr="007D354D">
        <w:rPr>
          <w:rFonts w:ascii="Times New Roman" w:hAnsi="Times New Roman" w:cs="Times New Roman"/>
          <w:sz w:val="24"/>
          <w:szCs w:val="24"/>
        </w:rPr>
        <w:t xml:space="preserve">he Dialogue facilitated an informal and open exchange of views </w:t>
      </w:r>
      <w:r w:rsidR="00AC7E6A">
        <w:rPr>
          <w:rFonts w:ascii="Times New Roman" w:hAnsi="Times New Roman" w:cs="Times New Roman"/>
          <w:sz w:val="24"/>
          <w:szCs w:val="24"/>
        </w:rPr>
        <w:t xml:space="preserve">with relevant ministries, local authorities and stakeholders, </w:t>
      </w:r>
      <w:r w:rsidRPr="007D354D">
        <w:rPr>
          <w:rFonts w:ascii="Times New Roman" w:hAnsi="Times New Roman" w:cs="Times New Roman"/>
          <w:sz w:val="24"/>
          <w:szCs w:val="24"/>
        </w:rPr>
        <w:t xml:space="preserve">on the successes and future challenges facing clean air policy in </w:t>
      </w:r>
      <w:r w:rsidR="00AC7E6A">
        <w:rPr>
          <w:rFonts w:ascii="Times New Roman" w:hAnsi="Times New Roman" w:cs="Times New Roman"/>
          <w:sz w:val="24"/>
          <w:szCs w:val="24"/>
        </w:rPr>
        <w:t>Hungary</w:t>
      </w:r>
      <w:r w:rsidRPr="007D354D">
        <w:rPr>
          <w:rFonts w:ascii="Times New Roman" w:hAnsi="Times New Roman" w:cs="Times New Roman"/>
          <w:sz w:val="24"/>
          <w:szCs w:val="24"/>
        </w:rPr>
        <w:t xml:space="preserve"> and the </w:t>
      </w:r>
      <w:r>
        <w:rPr>
          <w:rFonts w:ascii="Times New Roman" w:hAnsi="Times New Roman" w:cs="Times New Roman"/>
          <w:sz w:val="24"/>
          <w:szCs w:val="24"/>
        </w:rPr>
        <w:t>i</w:t>
      </w:r>
      <w:r w:rsidRPr="007D354D">
        <w:rPr>
          <w:rFonts w:ascii="Times New Roman" w:hAnsi="Times New Roman" w:cs="Times New Roman"/>
          <w:sz w:val="24"/>
          <w:szCs w:val="24"/>
        </w:rPr>
        <w:t>nter</w:t>
      </w:r>
      <w:r>
        <w:rPr>
          <w:rFonts w:ascii="Times New Roman" w:hAnsi="Times New Roman" w:cs="Times New Roman"/>
          <w:sz w:val="24"/>
          <w:szCs w:val="24"/>
        </w:rPr>
        <w:t>-</w:t>
      </w:r>
      <w:r w:rsidRPr="007D354D">
        <w:rPr>
          <w:rFonts w:ascii="Times New Roman" w:hAnsi="Times New Roman" w:cs="Times New Roman"/>
          <w:sz w:val="24"/>
          <w:szCs w:val="24"/>
        </w:rPr>
        <w:t>linkages with polic</w:t>
      </w:r>
      <w:r>
        <w:rPr>
          <w:rFonts w:ascii="Times New Roman" w:hAnsi="Times New Roman" w:cs="Times New Roman"/>
          <w:sz w:val="24"/>
          <w:szCs w:val="24"/>
        </w:rPr>
        <w:t xml:space="preserve">ies </w:t>
      </w:r>
      <w:r w:rsidR="00AC7E6A">
        <w:rPr>
          <w:rFonts w:ascii="Times New Roman" w:hAnsi="Times New Roman" w:cs="Times New Roman"/>
          <w:sz w:val="24"/>
          <w:szCs w:val="24"/>
        </w:rPr>
        <w:t>on</w:t>
      </w:r>
      <w:r>
        <w:rPr>
          <w:rFonts w:ascii="Times New Roman" w:hAnsi="Times New Roman" w:cs="Times New Roman"/>
          <w:sz w:val="24"/>
          <w:szCs w:val="24"/>
        </w:rPr>
        <w:t xml:space="preserve"> agriculture, </w:t>
      </w:r>
      <w:r w:rsidR="00435234">
        <w:rPr>
          <w:rFonts w:ascii="Times New Roman" w:hAnsi="Times New Roman" w:cs="Times New Roman"/>
          <w:sz w:val="24"/>
          <w:szCs w:val="24"/>
        </w:rPr>
        <w:t xml:space="preserve">industry, </w:t>
      </w:r>
      <w:r>
        <w:rPr>
          <w:rFonts w:ascii="Times New Roman" w:hAnsi="Times New Roman" w:cs="Times New Roman"/>
          <w:sz w:val="24"/>
          <w:szCs w:val="24"/>
        </w:rPr>
        <w:t>transport</w:t>
      </w:r>
      <w:r w:rsidR="005E5ACD">
        <w:rPr>
          <w:rFonts w:ascii="Times New Roman" w:hAnsi="Times New Roman" w:cs="Times New Roman"/>
          <w:sz w:val="24"/>
          <w:szCs w:val="24"/>
        </w:rPr>
        <w:t>,</w:t>
      </w:r>
      <w:r>
        <w:rPr>
          <w:rFonts w:ascii="Times New Roman" w:hAnsi="Times New Roman" w:cs="Times New Roman"/>
          <w:sz w:val="24"/>
          <w:szCs w:val="24"/>
        </w:rPr>
        <w:t xml:space="preserve"> energy and climate change</w:t>
      </w:r>
      <w:r w:rsidRPr="007D354D">
        <w:rPr>
          <w:rFonts w:ascii="Times New Roman" w:hAnsi="Times New Roman" w:cs="Times New Roman"/>
          <w:sz w:val="24"/>
          <w:szCs w:val="24"/>
        </w:rPr>
        <w:t xml:space="preserve">. It also provided insights on options for enhancing the efforts in </w:t>
      </w:r>
      <w:r w:rsidR="00AC7E6A">
        <w:rPr>
          <w:rFonts w:ascii="Times New Roman" w:hAnsi="Times New Roman" w:cs="Times New Roman"/>
          <w:sz w:val="24"/>
          <w:szCs w:val="24"/>
        </w:rPr>
        <w:t>Hungary</w:t>
      </w:r>
      <w:r w:rsidRPr="007D354D">
        <w:rPr>
          <w:rFonts w:ascii="Times New Roman" w:hAnsi="Times New Roman" w:cs="Times New Roman"/>
          <w:sz w:val="24"/>
          <w:szCs w:val="24"/>
        </w:rPr>
        <w:t xml:space="preserve"> based on wider experiences, including from other Member States</w:t>
      </w:r>
      <w:r>
        <w:rPr>
          <w:rFonts w:ascii="Times New Roman" w:hAnsi="Times New Roman" w:cs="Times New Roman"/>
          <w:sz w:val="24"/>
          <w:szCs w:val="24"/>
        </w:rPr>
        <w:t>, which</w:t>
      </w:r>
      <w:r w:rsidR="00AC7E6A">
        <w:rPr>
          <w:rFonts w:ascii="Times New Roman" w:hAnsi="Times New Roman" w:cs="Times New Roman"/>
          <w:sz w:val="24"/>
          <w:szCs w:val="24"/>
        </w:rPr>
        <w:t xml:space="preserve"> can</w:t>
      </w:r>
      <w:r w:rsidRPr="007D354D">
        <w:rPr>
          <w:rFonts w:ascii="Times New Roman" w:hAnsi="Times New Roman" w:cs="Times New Roman"/>
          <w:sz w:val="24"/>
          <w:szCs w:val="24"/>
        </w:rPr>
        <w:t xml:space="preserve"> be facilitated</w:t>
      </w:r>
      <w:r>
        <w:rPr>
          <w:rFonts w:ascii="Times New Roman" w:hAnsi="Times New Roman" w:cs="Times New Roman"/>
          <w:sz w:val="24"/>
          <w:szCs w:val="24"/>
        </w:rPr>
        <w:t xml:space="preserve"> </w:t>
      </w:r>
      <w:r w:rsidR="005E5ACD">
        <w:rPr>
          <w:rFonts w:ascii="Times New Roman" w:hAnsi="Times New Roman" w:cs="Times New Roman"/>
          <w:sz w:val="24"/>
          <w:szCs w:val="24"/>
        </w:rPr>
        <w:t xml:space="preserve">notably </w:t>
      </w:r>
      <w:r w:rsidR="00AC7E6A">
        <w:rPr>
          <w:rFonts w:ascii="Times New Roman" w:hAnsi="Times New Roman" w:cs="Times New Roman"/>
          <w:sz w:val="24"/>
          <w:szCs w:val="24"/>
        </w:rPr>
        <w:t>by</w:t>
      </w:r>
      <w:r w:rsidRPr="007D354D">
        <w:rPr>
          <w:rFonts w:ascii="Times New Roman" w:hAnsi="Times New Roman" w:cs="Times New Roman"/>
          <w:sz w:val="24"/>
          <w:szCs w:val="24"/>
        </w:rPr>
        <w:t xml:space="preserve"> the </w:t>
      </w:r>
      <w:r w:rsidR="005E5ACD">
        <w:rPr>
          <w:rFonts w:ascii="Times New Roman" w:hAnsi="Times New Roman" w:cs="Times New Roman"/>
          <w:sz w:val="24"/>
          <w:szCs w:val="24"/>
        </w:rPr>
        <w:t>P</w:t>
      </w:r>
      <w:r w:rsidRPr="007D354D">
        <w:rPr>
          <w:rFonts w:ascii="Times New Roman" w:hAnsi="Times New Roman" w:cs="Times New Roman"/>
          <w:sz w:val="24"/>
          <w:szCs w:val="24"/>
        </w:rPr>
        <w:t>eer-to-</w:t>
      </w:r>
      <w:r w:rsidR="005E5ACD">
        <w:rPr>
          <w:rFonts w:ascii="Times New Roman" w:hAnsi="Times New Roman" w:cs="Times New Roman"/>
          <w:sz w:val="24"/>
          <w:szCs w:val="24"/>
        </w:rPr>
        <w:t>P</w:t>
      </w:r>
      <w:r w:rsidRPr="007D354D">
        <w:rPr>
          <w:rFonts w:ascii="Times New Roman" w:hAnsi="Times New Roman" w:cs="Times New Roman"/>
          <w:sz w:val="24"/>
          <w:szCs w:val="24"/>
        </w:rPr>
        <w:t>eer tool</w:t>
      </w:r>
      <w:r w:rsidR="005E5ACD">
        <w:rPr>
          <w:rFonts w:ascii="Times New Roman" w:hAnsi="Times New Roman" w:cs="Times New Roman"/>
          <w:sz w:val="24"/>
          <w:szCs w:val="24"/>
        </w:rPr>
        <w:t xml:space="preserve"> under the Environment </w:t>
      </w:r>
      <w:r w:rsidR="00347FF9">
        <w:rPr>
          <w:rFonts w:ascii="Times New Roman" w:hAnsi="Times New Roman" w:cs="Times New Roman"/>
          <w:sz w:val="24"/>
          <w:szCs w:val="24"/>
        </w:rPr>
        <w:t>Implementation</w:t>
      </w:r>
      <w:r w:rsidR="005E5ACD">
        <w:rPr>
          <w:rFonts w:ascii="Times New Roman" w:hAnsi="Times New Roman" w:cs="Times New Roman"/>
          <w:sz w:val="24"/>
          <w:szCs w:val="24"/>
        </w:rPr>
        <w:t xml:space="preserve"> Review</w:t>
      </w:r>
      <w:r w:rsidR="00AC7E6A">
        <w:rPr>
          <w:rFonts w:ascii="Times New Roman" w:hAnsi="Times New Roman" w:cs="Times New Roman"/>
          <w:sz w:val="24"/>
          <w:szCs w:val="24"/>
        </w:rPr>
        <w:t xml:space="preserve"> of the European Commission</w:t>
      </w:r>
      <w:r w:rsidRPr="007D354D">
        <w:rPr>
          <w:rFonts w:ascii="Times New Roman" w:hAnsi="Times New Roman" w:cs="Times New Roman"/>
          <w:sz w:val="24"/>
          <w:szCs w:val="24"/>
        </w:rPr>
        <w:t xml:space="preserve">. </w:t>
      </w:r>
      <w:r w:rsidR="007E2BA9">
        <w:rPr>
          <w:rFonts w:ascii="Times New Roman" w:hAnsi="Times New Roman" w:cs="Times New Roman"/>
          <w:sz w:val="24"/>
          <w:szCs w:val="24"/>
        </w:rPr>
        <w:t xml:space="preserve">The Dialogue was also an opportunity to designate starting blocks for the new National Air Pollution Control Programme under the NEC directive. </w:t>
      </w:r>
      <w:r w:rsidRPr="007D354D">
        <w:rPr>
          <w:rFonts w:ascii="Times New Roman" w:hAnsi="Times New Roman" w:cs="Times New Roman"/>
          <w:sz w:val="24"/>
          <w:szCs w:val="24"/>
        </w:rPr>
        <w:t xml:space="preserve">The Clean Air Dialogue with </w:t>
      </w:r>
      <w:r w:rsidR="00AC7E6A">
        <w:rPr>
          <w:rFonts w:ascii="Times New Roman" w:hAnsi="Times New Roman" w:cs="Times New Roman"/>
          <w:sz w:val="24"/>
          <w:szCs w:val="24"/>
        </w:rPr>
        <w:t>Hungary</w:t>
      </w:r>
      <w:r w:rsidRPr="007D354D">
        <w:rPr>
          <w:rFonts w:ascii="Times New Roman" w:hAnsi="Times New Roman" w:cs="Times New Roman"/>
          <w:sz w:val="24"/>
          <w:szCs w:val="24"/>
        </w:rPr>
        <w:t xml:space="preserve"> concludes that: </w:t>
      </w:r>
    </w:p>
    <w:p w14:paraId="376DF4C8" w14:textId="77777777" w:rsidR="00D47A54" w:rsidRDefault="00D47A54" w:rsidP="000D5032">
      <w:pPr>
        <w:pStyle w:val="Csakszveg"/>
        <w:spacing w:after="120"/>
        <w:jc w:val="both"/>
        <w:rPr>
          <w:rFonts w:ascii="Times New Roman" w:hAnsi="Times New Roman" w:cs="Times New Roman"/>
          <w:sz w:val="24"/>
          <w:szCs w:val="24"/>
        </w:rPr>
      </w:pPr>
    </w:p>
    <w:p w14:paraId="10545B4D" w14:textId="319E8E87" w:rsidR="00AC7E6A" w:rsidRDefault="00AC7E6A" w:rsidP="00AC7E6A">
      <w:pPr>
        <w:pStyle w:val="Szvegtrzs"/>
        <w:numPr>
          <w:ilvl w:val="0"/>
          <w:numId w:val="2"/>
        </w:numPr>
      </w:pPr>
      <w:r w:rsidRPr="004A0600">
        <w:rPr>
          <w:b/>
        </w:rPr>
        <w:t>Emissions from residential solid fuel combustion</w:t>
      </w:r>
      <w:bookmarkStart w:id="0" w:name="_GoBack"/>
      <w:bookmarkEnd w:id="0"/>
    </w:p>
    <w:p w14:paraId="0F3F46C2" w14:textId="77777777" w:rsidR="00BB4B16" w:rsidRDefault="00AC7E6A" w:rsidP="00AC7E6A">
      <w:pPr>
        <w:pStyle w:val="Szvegtrzs"/>
      </w:pPr>
      <w:r>
        <w:t>Annual emissions of particles from residential solid fuel combustion are increasing</w:t>
      </w:r>
      <w:r w:rsidR="00DE4B7B">
        <w:t xml:space="preserve"> as well as projected emissions</w:t>
      </w:r>
      <w:r>
        <w:t>.</w:t>
      </w:r>
      <w:r w:rsidRPr="004A0600">
        <w:t xml:space="preserve"> </w:t>
      </w:r>
      <w:r>
        <w:t>This is also refle</w:t>
      </w:r>
      <w:r w:rsidR="00BB67CB">
        <w:t>cted in the reported exceedances</w:t>
      </w:r>
      <w:r>
        <w:t xml:space="preserve"> of EU air quality limit values for </w:t>
      </w:r>
      <w:r w:rsidR="00CB091B">
        <w:t>particles</w:t>
      </w:r>
      <w:r>
        <w:t xml:space="preserve"> as well as target values for </w:t>
      </w:r>
      <w:proofErr w:type="spellStart"/>
      <w:r>
        <w:t>BaP</w:t>
      </w:r>
      <w:proofErr w:type="spellEnd"/>
      <w:r>
        <w:t xml:space="preserve"> in ambient air. </w:t>
      </w:r>
    </w:p>
    <w:p w14:paraId="098A3348" w14:textId="77777777" w:rsidR="00BB4B16" w:rsidRDefault="00BB4B16" w:rsidP="00AC7E6A">
      <w:pPr>
        <w:pStyle w:val="Szvegtrzs"/>
      </w:pPr>
      <w:r>
        <w:t xml:space="preserve">Based on a solid inventory and projection of particle emissions from the sector, there is an urgent need for planning further actions that can reduce the emissions. The challenges to meet </w:t>
      </w:r>
      <w:r>
        <w:lastRenderedPageBreak/>
        <w:t xml:space="preserve">the reduction commitments in 2020 and 2030 in accordance with the NEC Directive will require </w:t>
      </w:r>
      <w:r w:rsidR="00946D1E">
        <w:t xml:space="preserve">that </w:t>
      </w:r>
      <w:r>
        <w:t xml:space="preserve">actions at many levels </w:t>
      </w:r>
      <w:r w:rsidR="00946D1E">
        <w:t>are being analysed – and decided as appropriate -</w:t>
      </w:r>
      <w:r>
        <w:t xml:space="preserve"> such as:</w:t>
      </w:r>
    </w:p>
    <w:p w14:paraId="15DE0A7B" w14:textId="77777777" w:rsidR="00BB4B16" w:rsidRDefault="00946D1E" w:rsidP="00BB4B16">
      <w:pPr>
        <w:pStyle w:val="Szvegtrzs"/>
        <w:numPr>
          <w:ilvl w:val="0"/>
          <w:numId w:val="3"/>
        </w:numPr>
      </w:pPr>
      <w:r>
        <w:t>R</w:t>
      </w:r>
      <w:r w:rsidR="003A69CD">
        <w:t xml:space="preserve">equirements </w:t>
      </w:r>
      <w:r w:rsidR="008962EC">
        <w:t>on</w:t>
      </w:r>
      <w:r w:rsidR="003A69CD">
        <w:t xml:space="preserve"> the </w:t>
      </w:r>
      <w:r w:rsidR="00BB4B16">
        <w:t>quality</w:t>
      </w:r>
      <w:r w:rsidR="003A69CD">
        <w:t xml:space="preserve"> of fuels</w:t>
      </w:r>
      <w:r w:rsidR="00BB4B16">
        <w:t xml:space="preserve"> used in households</w:t>
      </w:r>
      <w:r w:rsidR="00155F65">
        <w:t xml:space="preserve"> and related market surveillance</w:t>
      </w:r>
      <w:r w:rsidR="00BB4B16">
        <w:t>.</w:t>
      </w:r>
    </w:p>
    <w:p w14:paraId="0244C271" w14:textId="77777777" w:rsidR="00BB4B16" w:rsidRDefault="00946D1E" w:rsidP="00BB4B16">
      <w:pPr>
        <w:pStyle w:val="Szvegtrzs"/>
        <w:numPr>
          <w:ilvl w:val="0"/>
          <w:numId w:val="3"/>
        </w:numPr>
      </w:pPr>
      <w:r>
        <w:t>Incentives to accelerate scrapping</w:t>
      </w:r>
      <w:r w:rsidR="00BB4B16">
        <w:t xml:space="preserve"> of sub-standard </w:t>
      </w:r>
      <w:r w:rsidR="00155F65">
        <w:t xml:space="preserve">solid fuel </w:t>
      </w:r>
      <w:r w:rsidR="00BB4B16">
        <w:t>stoves and boilers.</w:t>
      </w:r>
    </w:p>
    <w:p w14:paraId="22E40D8B" w14:textId="77777777" w:rsidR="00BB4B16" w:rsidRDefault="00946D1E" w:rsidP="00BB4B16">
      <w:pPr>
        <w:pStyle w:val="Szvegtrzs"/>
        <w:numPr>
          <w:ilvl w:val="0"/>
          <w:numId w:val="3"/>
        </w:numPr>
      </w:pPr>
      <w:r>
        <w:t>Incentives to promote systematic transfer to cleaner heating sources.</w:t>
      </w:r>
    </w:p>
    <w:p w14:paraId="21E85296" w14:textId="1DA0F2EA" w:rsidR="00946D1E" w:rsidRDefault="003A69CD" w:rsidP="00BB4B16">
      <w:pPr>
        <w:pStyle w:val="Szvegtrzs"/>
        <w:numPr>
          <w:ilvl w:val="0"/>
          <w:numId w:val="3"/>
        </w:numPr>
      </w:pPr>
      <w:r>
        <w:t>Raising public awareness on health impact of residential solid fuel combustion and operation techniques in private households</w:t>
      </w:r>
      <w:r w:rsidR="00435234">
        <w:t xml:space="preserve">, </w:t>
      </w:r>
      <w:r w:rsidR="005E5ACD">
        <w:t xml:space="preserve">building upon </w:t>
      </w:r>
      <w:r w:rsidR="00435234">
        <w:t>the "Heat Wise" campaign</w:t>
      </w:r>
      <w:r w:rsidR="00483EA1">
        <w:t xml:space="preserve"> </w:t>
      </w:r>
      <w:r w:rsidR="00483EA1" w:rsidRPr="00483EA1">
        <w:t>and</w:t>
      </w:r>
      <w:r w:rsidR="00483EA1" w:rsidRPr="006759A9">
        <w:rPr>
          <w:lang w:val="en-US"/>
        </w:rPr>
        <w:t xml:space="preserve"> </w:t>
      </w:r>
      <w:r w:rsidR="009275C1">
        <w:rPr>
          <w:lang w:val="en-US"/>
        </w:rPr>
        <w:t xml:space="preserve">also on </w:t>
      </w:r>
      <w:r w:rsidR="00A17296">
        <w:rPr>
          <w:lang w:val="en-US"/>
        </w:rPr>
        <w:t xml:space="preserve">existing public </w:t>
      </w:r>
      <w:r w:rsidR="007E2BA9">
        <w:rPr>
          <w:lang w:val="en-US"/>
        </w:rPr>
        <w:t xml:space="preserve">activities </w:t>
      </w:r>
      <w:r w:rsidR="009275C1">
        <w:rPr>
          <w:lang w:val="en-US"/>
        </w:rPr>
        <w:t>relating to</w:t>
      </w:r>
      <w:r w:rsidR="009275C1" w:rsidRPr="00306EBB">
        <w:rPr>
          <w:lang w:val="en-US"/>
        </w:rPr>
        <w:t xml:space="preserve"> </w:t>
      </w:r>
      <w:r w:rsidR="003C0189" w:rsidRPr="00306EBB">
        <w:rPr>
          <w:lang w:val="en-US"/>
        </w:rPr>
        <w:t>energy</w:t>
      </w:r>
      <w:r w:rsidR="007E2BA9">
        <w:rPr>
          <w:lang w:val="en-US"/>
        </w:rPr>
        <w:t xml:space="preserve"> </w:t>
      </w:r>
      <w:r w:rsidR="003C0189" w:rsidRPr="00306EBB">
        <w:rPr>
          <w:lang w:val="en-US"/>
        </w:rPr>
        <w:t>saving and efficiency</w:t>
      </w:r>
      <w:r>
        <w:t>.</w:t>
      </w:r>
    </w:p>
    <w:p w14:paraId="68B4FABD" w14:textId="77777777" w:rsidR="003433B6" w:rsidRDefault="00435234" w:rsidP="00BB4B16">
      <w:pPr>
        <w:pStyle w:val="Szvegtrzs"/>
        <w:numPr>
          <w:ilvl w:val="0"/>
          <w:numId w:val="3"/>
        </w:numPr>
      </w:pPr>
      <w:r>
        <w:t xml:space="preserve">Enforcement of </w:t>
      </w:r>
      <w:r w:rsidR="005E5ACD">
        <w:t xml:space="preserve">the </w:t>
      </w:r>
      <w:r>
        <w:t xml:space="preserve">ban on </w:t>
      </w:r>
      <w:r w:rsidR="003433B6">
        <w:t xml:space="preserve">waste burning </w:t>
      </w:r>
      <w:r>
        <w:t>in private households</w:t>
      </w:r>
      <w:r w:rsidR="003433B6">
        <w:t>.</w:t>
      </w:r>
    </w:p>
    <w:p w14:paraId="020411FC" w14:textId="77777777" w:rsidR="003A69CD" w:rsidRDefault="003A69CD" w:rsidP="003A69CD">
      <w:pPr>
        <w:pStyle w:val="Szvegtrzs"/>
      </w:pPr>
      <w:r>
        <w:t>Reducing air pollution from the residential sector is very close</w:t>
      </w:r>
      <w:r w:rsidR="0030442C">
        <w:t>ly</w:t>
      </w:r>
      <w:r>
        <w:t xml:space="preserve"> connected to policies on renovation of buildings and energy installations, promotion of renewable energy</w:t>
      </w:r>
      <w:r w:rsidR="005E5ACD">
        <w:t>, climate change and the transition to a low-carbon economy,</w:t>
      </w:r>
      <w:r>
        <w:t xml:space="preserve"> and eradication of energy poverty. It would therefore be relevant for Hungary to </w:t>
      </w:r>
      <w:r w:rsidR="005E5ACD">
        <w:t xml:space="preserve">further </w:t>
      </w:r>
      <w:r>
        <w:t>incorporate air quality efforts i</w:t>
      </w:r>
      <w:r w:rsidR="00A6467B">
        <w:t>n other relevant policies, to utilise synergies and co-benefits</w:t>
      </w:r>
      <w:r>
        <w:t xml:space="preserve"> as drivers for enhanced action.</w:t>
      </w:r>
    </w:p>
    <w:p w14:paraId="7132A48B" w14:textId="77777777" w:rsidR="00DD07AE" w:rsidRDefault="00A6467B" w:rsidP="00A6467B">
      <w:pPr>
        <w:pStyle w:val="Szvegtrzs"/>
      </w:pPr>
      <w:r>
        <w:t>The</w:t>
      </w:r>
      <w:r w:rsidR="00BB67CB">
        <w:t xml:space="preserve"> development of a National Air Pollution Control P</w:t>
      </w:r>
      <w:r w:rsidR="00AC7E6A">
        <w:t xml:space="preserve">rogramme by April 2019 </w:t>
      </w:r>
      <w:r>
        <w:t xml:space="preserve">as required by </w:t>
      </w:r>
      <w:r w:rsidRPr="0017442F">
        <w:rPr>
          <w:szCs w:val="24"/>
        </w:rPr>
        <w:t>the NE</w:t>
      </w:r>
      <w:r w:rsidR="00DE4B7B">
        <w:rPr>
          <w:szCs w:val="24"/>
        </w:rPr>
        <w:t>C Directive will be a relevant</w:t>
      </w:r>
      <w:r w:rsidRPr="0017442F">
        <w:rPr>
          <w:szCs w:val="24"/>
        </w:rPr>
        <w:t xml:space="preserve"> milestone for </w:t>
      </w:r>
      <w:r>
        <w:rPr>
          <w:szCs w:val="24"/>
        </w:rPr>
        <w:t>Hungary</w:t>
      </w:r>
      <w:r w:rsidRPr="0017442F">
        <w:rPr>
          <w:szCs w:val="24"/>
        </w:rPr>
        <w:t xml:space="preserve"> to </w:t>
      </w:r>
      <w:r>
        <w:rPr>
          <w:szCs w:val="24"/>
        </w:rPr>
        <w:t>set coordinated directions for policies and actions on air quality, renewable energy and energy renovation</w:t>
      </w:r>
      <w:r w:rsidR="00AC7E6A" w:rsidRPr="00483EA1">
        <w:t xml:space="preserve">. </w:t>
      </w:r>
    </w:p>
    <w:p w14:paraId="3EDF6AF3" w14:textId="77777777" w:rsidR="00AC7E6A" w:rsidRDefault="00DD07AE" w:rsidP="00A6467B">
      <w:pPr>
        <w:pStyle w:val="Szvegtrzs"/>
      </w:pPr>
      <w:r>
        <w:t xml:space="preserve">EU funding </w:t>
      </w:r>
      <w:r w:rsidR="005E5ACD">
        <w:t>e.g. through</w:t>
      </w:r>
      <w:r>
        <w:t xml:space="preserve"> the Structural Funds, the European Fund for Strategic Investments and the LIFE programme, </w:t>
      </w:r>
      <w:r w:rsidR="005E5ACD">
        <w:t>is</w:t>
      </w:r>
      <w:r>
        <w:t xml:space="preserve"> available to support Hungary</w:t>
      </w:r>
      <w:r w:rsidR="005E5ACD">
        <w:t>'s efforts</w:t>
      </w:r>
      <w:r w:rsidR="00D04FE3">
        <w:t xml:space="preserve">, and </w:t>
      </w:r>
      <w:r w:rsidR="005E5ACD">
        <w:t xml:space="preserve">relevant </w:t>
      </w:r>
      <w:r w:rsidR="00D04FE3">
        <w:t>experience</w:t>
      </w:r>
      <w:r w:rsidR="00A6467B">
        <w:t xml:space="preserve"> from other Membe</w:t>
      </w:r>
      <w:r w:rsidR="006F101C">
        <w:t xml:space="preserve">r States </w:t>
      </w:r>
      <w:r w:rsidR="005E5ACD">
        <w:t>can also be drawn upon</w:t>
      </w:r>
      <w:r w:rsidR="0030442C">
        <w:t xml:space="preserve">. </w:t>
      </w:r>
    </w:p>
    <w:p w14:paraId="1C16BFD3" w14:textId="77777777" w:rsidR="006F101C" w:rsidRPr="004A0600" w:rsidRDefault="006F101C" w:rsidP="00A6467B">
      <w:pPr>
        <w:pStyle w:val="Szvegtrzs"/>
      </w:pPr>
    </w:p>
    <w:p w14:paraId="2FC9C96F" w14:textId="7EBE28F9" w:rsidR="006F101C" w:rsidRPr="006F101C" w:rsidRDefault="00AC7E6A" w:rsidP="00AC7E6A">
      <w:pPr>
        <w:pStyle w:val="Szvegtrzs"/>
        <w:numPr>
          <w:ilvl w:val="0"/>
          <w:numId w:val="2"/>
        </w:numPr>
        <w:rPr>
          <w:b/>
        </w:rPr>
      </w:pPr>
      <w:r w:rsidRPr="004A0600">
        <w:rPr>
          <w:b/>
        </w:rPr>
        <w:t>Emissions from agriculture</w:t>
      </w:r>
    </w:p>
    <w:p w14:paraId="6B41819C" w14:textId="77777777" w:rsidR="004E0723" w:rsidRDefault="00AC7E6A" w:rsidP="006F101C">
      <w:pPr>
        <w:pStyle w:val="Szvegtrzs"/>
        <w:rPr>
          <w:szCs w:val="24"/>
        </w:rPr>
      </w:pPr>
      <w:r w:rsidRPr="004A0600">
        <w:t xml:space="preserve">Agricultural production </w:t>
      </w:r>
      <w:r w:rsidR="009D37EF">
        <w:t xml:space="preserve">in Hungary </w:t>
      </w:r>
      <w:r w:rsidRPr="004A0600">
        <w:t xml:space="preserve">is </w:t>
      </w:r>
      <w:r w:rsidR="009D37EF">
        <w:t xml:space="preserve">expanding </w:t>
      </w:r>
      <w:r w:rsidR="009D37EF">
        <w:rPr>
          <w:szCs w:val="24"/>
        </w:rPr>
        <w:t>which</w:t>
      </w:r>
      <w:r w:rsidR="009D37EF" w:rsidRPr="0017442F">
        <w:rPr>
          <w:szCs w:val="24"/>
        </w:rPr>
        <w:t xml:space="preserve"> </w:t>
      </w:r>
      <w:r w:rsidR="009D37EF">
        <w:rPr>
          <w:szCs w:val="24"/>
        </w:rPr>
        <w:t xml:space="preserve">might challenge the reduction path for ammonia and </w:t>
      </w:r>
      <w:r w:rsidR="009D37EF" w:rsidRPr="0017442F">
        <w:rPr>
          <w:szCs w:val="24"/>
        </w:rPr>
        <w:t>will need close</w:t>
      </w:r>
      <w:r w:rsidR="009D37EF">
        <w:rPr>
          <w:szCs w:val="24"/>
        </w:rPr>
        <w:t xml:space="preserve"> attention</w:t>
      </w:r>
      <w:r w:rsidR="009D37EF">
        <w:t>.</w:t>
      </w:r>
      <w:r w:rsidR="004E0723" w:rsidRPr="004E0723">
        <w:rPr>
          <w:szCs w:val="24"/>
        </w:rPr>
        <w:t xml:space="preserve"> </w:t>
      </w:r>
    </w:p>
    <w:p w14:paraId="4B163927" w14:textId="50EEADC9" w:rsidR="009D37EF" w:rsidRDefault="00D04FE3" w:rsidP="006F101C">
      <w:pPr>
        <w:pStyle w:val="Szvegtrzs"/>
      </w:pPr>
      <w:r>
        <w:rPr>
          <w:szCs w:val="24"/>
        </w:rPr>
        <w:t xml:space="preserve">It is relevant for </w:t>
      </w:r>
      <w:r w:rsidR="004E0723">
        <w:rPr>
          <w:szCs w:val="24"/>
        </w:rPr>
        <w:t xml:space="preserve">Hungary </w:t>
      </w:r>
      <w:r>
        <w:rPr>
          <w:szCs w:val="24"/>
        </w:rPr>
        <w:t>to p</w:t>
      </w:r>
      <w:r w:rsidR="004E0723">
        <w:rPr>
          <w:szCs w:val="24"/>
        </w:rPr>
        <w:t>romote measures</w:t>
      </w:r>
      <w:r w:rsidR="00483EA1" w:rsidRPr="00483EA1">
        <w:rPr>
          <w:szCs w:val="24"/>
        </w:rPr>
        <w:t xml:space="preserve"> </w:t>
      </w:r>
      <w:r w:rsidR="00483EA1">
        <w:rPr>
          <w:szCs w:val="24"/>
        </w:rPr>
        <w:t>that reduces ammonia emissions</w:t>
      </w:r>
      <w:r w:rsidR="004E0723">
        <w:rPr>
          <w:szCs w:val="24"/>
        </w:rPr>
        <w:t>, as for example the use of near-ground spreading techniques, in order to secure the necessary results and improvements.</w:t>
      </w:r>
      <w:r>
        <w:rPr>
          <w:szCs w:val="24"/>
        </w:rPr>
        <w:t xml:space="preserve"> </w:t>
      </w:r>
      <w:r w:rsidR="005E5ACD">
        <w:rPr>
          <w:szCs w:val="24"/>
        </w:rPr>
        <w:t>Ammonia r</w:t>
      </w:r>
      <w:r>
        <w:rPr>
          <w:szCs w:val="24"/>
        </w:rPr>
        <w:t>eductions</w:t>
      </w:r>
      <w:r w:rsidR="005E5ACD">
        <w:rPr>
          <w:szCs w:val="24"/>
        </w:rPr>
        <w:t xml:space="preserve"> need to be factored into further development plans</w:t>
      </w:r>
      <w:r w:rsidR="009B7202">
        <w:rPr>
          <w:szCs w:val="24"/>
        </w:rPr>
        <w:t xml:space="preserve"> and projections</w:t>
      </w:r>
      <w:r w:rsidR="005E5ACD">
        <w:rPr>
          <w:szCs w:val="24"/>
        </w:rPr>
        <w:t xml:space="preserve">, also bearing in mind that the </w:t>
      </w:r>
      <w:r>
        <w:rPr>
          <w:szCs w:val="24"/>
        </w:rPr>
        <w:t xml:space="preserve">implementation of </w:t>
      </w:r>
      <w:r w:rsidR="005E5ACD">
        <w:rPr>
          <w:szCs w:val="24"/>
        </w:rPr>
        <w:t xml:space="preserve">such </w:t>
      </w:r>
      <w:r w:rsidR="00573A32">
        <w:rPr>
          <w:szCs w:val="24"/>
        </w:rPr>
        <w:t xml:space="preserve">measures </w:t>
      </w:r>
      <w:r w:rsidR="005E5ACD">
        <w:rPr>
          <w:szCs w:val="24"/>
        </w:rPr>
        <w:t>could also generate</w:t>
      </w:r>
      <w:r>
        <w:rPr>
          <w:szCs w:val="24"/>
        </w:rPr>
        <w:t xml:space="preserve"> economic benefits for the farmers</w:t>
      </w:r>
      <w:r w:rsidR="005E5ACD">
        <w:rPr>
          <w:szCs w:val="24"/>
        </w:rPr>
        <w:t>, beyond health and environmental ones</w:t>
      </w:r>
      <w:r>
        <w:rPr>
          <w:szCs w:val="24"/>
        </w:rPr>
        <w:t>.</w:t>
      </w:r>
    </w:p>
    <w:p w14:paraId="2E9B7432" w14:textId="77777777" w:rsidR="009D37EF" w:rsidRDefault="009D37EF" w:rsidP="006F101C">
      <w:pPr>
        <w:pStyle w:val="Szvegtrzs"/>
      </w:pPr>
      <w:r>
        <w:t xml:space="preserve">Vast experiences are available from </w:t>
      </w:r>
      <w:r w:rsidR="00D47A54">
        <w:t>other Member States</w:t>
      </w:r>
      <w:r>
        <w:t xml:space="preserve"> on regulations and mitigation techniques that would the useful for Hungary to consider and </w:t>
      </w:r>
      <w:r w:rsidR="005E5ACD">
        <w:t>take inspiration</w:t>
      </w:r>
      <w:r>
        <w:t xml:space="preserve"> from. The </w:t>
      </w:r>
      <w:r w:rsidR="005E5ACD">
        <w:t>P</w:t>
      </w:r>
      <w:r>
        <w:t>eer-to-</w:t>
      </w:r>
      <w:r w:rsidR="005E5ACD">
        <w:t>P</w:t>
      </w:r>
      <w:r>
        <w:t xml:space="preserve">eer tool of the European Commission is available to </w:t>
      </w:r>
      <w:r w:rsidR="005E5ACD">
        <w:t xml:space="preserve">support </w:t>
      </w:r>
      <w:r>
        <w:t>the transfer of experiences between Member States by the direct involvement of experts from Member States, and Hungary is encouraged to make use of it.</w:t>
      </w:r>
    </w:p>
    <w:p w14:paraId="1CC572A4" w14:textId="3D8EDF67" w:rsidR="004E0723" w:rsidRDefault="009D37EF" w:rsidP="006F101C">
      <w:pPr>
        <w:pStyle w:val="Szvegtrzs"/>
        <w:rPr>
          <w:szCs w:val="24"/>
        </w:rPr>
      </w:pPr>
      <w:r>
        <w:rPr>
          <w:szCs w:val="24"/>
        </w:rPr>
        <w:t>Reduction of ammonia is closely linked with efforts to</w:t>
      </w:r>
      <w:r w:rsidRPr="0017442F">
        <w:rPr>
          <w:szCs w:val="24"/>
        </w:rPr>
        <w:t xml:space="preserve"> reduce greenhouse gases and nitrates from the agricultural sector. </w:t>
      </w:r>
      <w:r>
        <w:rPr>
          <w:szCs w:val="24"/>
        </w:rPr>
        <w:t xml:space="preserve">Synergies and co-benefits should </w:t>
      </w:r>
      <w:r w:rsidR="00D04FE3">
        <w:rPr>
          <w:szCs w:val="24"/>
        </w:rPr>
        <w:t xml:space="preserve">therefore </w:t>
      </w:r>
      <w:r>
        <w:rPr>
          <w:szCs w:val="24"/>
        </w:rPr>
        <w:t>as far as possible be promoted</w:t>
      </w:r>
      <w:r w:rsidR="00B90401">
        <w:rPr>
          <w:szCs w:val="24"/>
        </w:rPr>
        <w:t>, also having in mind that measures reducing nitrogen to the air can in some cases result in increased nitrogen to the aquatic environment and vi</w:t>
      </w:r>
      <w:r w:rsidR="00FA45FD">
        <w:rPr>
          <w:szCs w:val="24"/>
        </w:rPr>
        <w:t>ce</w:t>
      </w:r>
      <w:r w:rsidR="00B90401">
        <w:rPr>
          <w:szCs w:val="24"/>
        </w:rPr>
        <w:t>-versa</w:t>
      </w:r>
      <w:r w:rsidR="00A17296">
        <w:rPr>
          <w:szCs w:val="24"/>
        </w:rPr>
        <w:t>, which should be avoided</w:t>
      </w:r>
      <w:r w:rsidR="00B90401">
        <w:rPr>
          <w:szCs w:val="24"/>
        </w:rPr>
        <w:t xml:space="preserve">. </w:t>
      </w:r>
    </w:p>
    <w:p w14:paraId="5DCBB433" w14:textId="36599539" w:rsidR="004E0723" w:rsidRDefault="00652CE4" w:rsidP="006F101C">
      <w:pPr>
        <w:pStyle w:val="Szvegtrzs"/>
        <w:rPr>
          <w:szCs w:val="24"/>
        </w:rPr>
      </w:pPr>
      <w:r>
        <w:rPr>
          <w:szCs w:val="24"/>
        </w:rPr>
        <w:t>Existing funding under</w:t>
      </w:r>
      <w:r w:rsidR="009D37EF">
        <w:rPr>
          <w:szCs w:val="24"/>
        </w:rPr>
        <w:t xml:space="preserve"> the Rural Development Programme </w:t>
      </w:r>
      <w:r>
        <w:rPr>
          <w:szCs w:val="24"/>
        </w:rPr>
        <w:t>is available to support measures that directly or indirectly reduce ammonia.</w:t>
      </w:r>
      <w:r w:rsidR="00DC3655">
        <w:rPr>
          <w:szCs w:val="24"/>
        </w:rPr>
        <w:t xml:space="preserve"> </w:t>
      </w:r>
      <w:r w:rsidR="001C04AD" w:rsidRPr="00306EBB">
        <w:rPr>
          <w:szCs w:val="24"/>
        </w:rPr>
        <w:t xml:space="preserve"> </w:t>
      </w:r>
      <w:r w:rsidR="00384D73">
        <w:rPr>
          <w:szCs w:val="24"/>
        </w:rPr>
        <w:t>Pursuing co-benefits between c</w:t>
      </w:r>
      <w:r w:rsidR="001C04AD" w:rsidRPr="00306EBB">
        <w:rPr>
          <w:szCs w:val="24"/>
        </w:rPr>
        <w:t>ompetitiveness enhancement</w:t>
      </w:r>
      <w:r w:rsidR="00384D73">
        <w:rPr>
          <w:szCs w:val="24"/>
        </w:rPr>
        <w:t>,</w:t>
      </w:r>
      <w:r w:rsidR="001C04AD" w:rsidRPr="00306EBB">
        <w:rPr>
          <w:szCs w:val="24"/>
        </w:rPr>
        <w:t xml:space="preserve"> technological development</w:t>
      </w:r>
      <w:r w:rsidR="00D062AF">
        <w:rPr>
          <w:szCs w:val="24"/>
        </w:rPr>
        <w:t xml:space="preserve"> </w:t>
      </w:r>
      <w:r w:rsidR="00384D73">
        <w:rPr>
          <w:szCs w:val="24"/>
        </w:rPr>
        <w:t>and</w:t>
      </w:r>
      <w:r w:rsidR="00D062AF">
        <w:rPr>
          <w:szCs w:val="24"/>
        </w:rPr>
        <w:t xml:space="preserve"> environmental protection</w:t>
      </w:r>
      <w:r w:rsidR="00A17296">
        <w:rPr>
          <w:szCs w:val="24"/>
        </w:rPr>
        <w:t xml:space="preserve"> </w:t>
      </w:r>
      <w:r w:rsidR="00384D73">
        <w:rPr>
          <w:szCs w:val="24"/>
        </w:rPr>
        <w:t>is possible in</w:t>
      </w:r>
      <w:r w:rsidR="00A17296">
        <w:rPr>
          <w:szCs w:val="24"/>
        </w:rPr>
        <w:t xml:space="preserve"> </w:t>
      </w:r>
      <w:r w:rsidR="009275C1">
        <w:rPr>
          <w:szCs w:val="24"/>
        </w:rPr>
        <w:t xml:space="preserve">manure </w:t>
      </w:r>
      <w:r w:rsidR="009275C1">
        <w:rPr>
          <w:szCs w:val="24"/>
        </w:rPr>
        <w:lastRenderedPageBreak/>
        <w:t>management including spreading and animal husbandry technologies</w:t>
      </w:r>
      <w:r w:rsidR="00194BC1">
        <w:rPr>
          <w:szCs w:val="24"/>
        </w:rPr>
        <w:t xml:space="preserve"> funded by the Programme</w:t>
      </w:r>
      <w:r w:rsidR="009D37EF" w:rsidRPr="00306EBB">
        <w:rPr>
          <w:szCs w:val="24"/>
        </w:rPr>
        <w:t>.</w:t>
      </w:r>
      <w:r w:rsidR="004E0723" w:rsidRPr="004E0723">
        <w:rPr>
          <w:szCs w:val="24"/>
        </w:rPr>
        <w:t xml:space="preserve"> </w:t>
      </w:r>
    </w:p>
    <w:p w14:paraId="6ACCF253" w14:textId="77777777" w:rsidR="004E0723" w:rsidRDefault="004E0723" w:rsidP="00DC7457">
      <w:pPr>
        <w:pStyle w:val="Szvegtrzs"/>
        <w:rPr>
          <w:szCs w:val="24"/>
        </w:rPr>
      </w:pPr>
      <w:r w:rsidRPr="0017442F">
        <w:rPr>
          <w:szCs w:val="24"/>
        </w:rPr>
        <w:t xml:space="preserve">The first </w:t>
      </w:r>
      <w:r w:rsidR="00BB67CB">
        <w:rPr>
          <w:szCs w:val="24"/>
        </w:rPr>
        <w:t>National Air Pollution Control P</w:t>
      </w:r>
      <w:r w:rsidRPr="0017442F">
        <w:rPr>
          <w:szCs w:val="24"/>
        </w:rPr>
        <w:t xml:space="preserve">rogramme </w:t>
      </w:r>
      <w:r>
        <w:rPr>
          <w:szCs w:val="24"/>
        </w:rPr>
        <w:t>w</w:t>
      </w:r>
      <w:r w:rsidRPr="0017442F">
        <w:rPr>
          <w:szCs w:val="24"/>
        </w:rPr>
        <w:t>il</w:t>
      </w:r>
      <w:r>
        <w:rPr>
          <w:szCs w:val="24"/>
        </w:rPr>
        <w:t xml:space="preserve">l be an opportunity to demonstrate the </w:t>
      </w:r>
      <w:r w:rsidRPr="0017442F">
        <w:rPr>
          <w:szCs w:val="24"/>
        </w:rPr>
        <w:t xml:space="preserve">capability to combine </w:t>
      </w:r>
      <w:r>
        <w:rPr>
          <w:szCs w:val="24"/>
        </w:rPr>
        <w:t>growth and expansion of</w:t>
      </w:r>
      <w:r w:rsidRPr="0017442F">
        <w:rPr>
          <w:szCs w:val="24"/>
        </w:rPr>
        <w:t xml:space="preserve"> the agriculture sector with a </w:t>
      </w:r>
      <w:r>
        <w:rPr>
          <w:szCs w:val="24"/>
        </w:rPr>
        <w:t xml:space="preserve">cost effective </w:t>
      </w:r>
      <w:r w:rsidRPr="0017442F">
        <w:rPr>
          <w:szCs w:val="24"/>
        </w:rPr>
        <w:t xml:space="preserve">pathway </w:t>
      </w:r>
      <w:r>
        <w:rPr>
          <w:szCs w:val="24"/>
        </w:rPr>
        <w:t>for</w:t>
      </w:r>
      <w:r w:rsidRPr="0017442F">
        <w:rPr>
          <w:szCs w:val="24"/>
        </w:rPr>
        <w:t xml:space="preserve"> reduc</w:t>
      </w:r>
      <w:r>
        <w:rPr>
          <w:szCs w:val="24"/>
        </w:rPr>
        <w:t>ing</w:t>
      </w:r>
      <w:r w:rsidRPr="0017442F">
        <w:rPr>
          <w:szCs w:val="24"/>
        </w:rPr>
        <w:t xml:space="preserve"> ammonia emissions</w:t>
      </w:r>
      <w:r>
        <w:rPr>
          <w:szCs w:val="24"/>
        </w:rPr>
        <w:t>.</w:t>
      </w:r>
    </w:p>
    <w:p w14:paraId="53794646" w14:textId="77777777" w:rsidR="004E0723" w:rsidRDefault="004E0723" w:rsidP="004E0723">
      <w:pPr>
        <w:pStyle w:val="Csakszveg"/>
        <w:spacing w:after="120"/>
        <w:jc w:val="both"/>
        <w:rPr>
          <w:rFonts w:ascii="Times New Roman" w:hAnsi="Times New Roman" w:cs="Times New Roman"/>
          <w:sz w:val="24"/>
          <w:szCs w:val="24"/>
        </w:rPr>
      </w:pPr>
    </w:p>
    <w:p w14:paraId="6E89C976" w14:textId="1EED78D7" w:rsidR="00DC7457" w:rsidRDefault="00AC7E6A" w:rsidP="00AC7E6A">
      <w:pPr>
        <w:pStyle w:val="Szvegtrzs"/>
        <w:numPr>
          <w:ilvl w:val="0"/>
          <w:numId w:val="2"/>
        </w:numPr>
      </w:pPr>
      <w:r>
        <w:rPr>
          <w:b/>
        </w:rPr>
        <w:t>Emissions from industry</w:t>
      </w:r>
      <w:r>
        <w:t xml:space="preserve"> </w:t>
      </w:r>
    </w:p>
    <w:p w14:paraId="3702B27F" w14:textId="77777777" w:rsidR="00652CE4" w:rsidRDefault="00652CE4" w:rsidP="00BE3E68">
      <w:pPr>
        <w:pStyle w:val="Szvegtrzs"/>
      </w:pPr>
      <w:r>
        <w:t>Regulations of emission of air pollutants from industry</w:t>
      </w:r>
      <w:r w:rsidR="00573A32">
        <w:t>, including through the use of BAT conclusions,</w:t>
      </w:r>
      <w:r w:rsidR="00DC7457">
        <w:t xml:space="preserve"> </w:t>
      </w:r>
      <w:r>
        <w:t xml:space="preserve">require </w:t>
      </w:r>
      <w:r w:rsidR="00DC7457">
        <w:t>a close cooperation between the ministries and the industry</w:t>
      </w:r>
      <w:r w:rsidR="00573A32">
        <w:t>, to ensure t</w:t>
      </w:r>
      <w:r w:rsidR="00DC7457">
        <w:t>ransparency</w:t>
      </w:r>
      <w:r>
        <w:t xml:space="preserve"> and</w:t>
      </w:r>
      <w:r w:rsidR="00DC7457">
        <w:t xml:space="preserve"> </w:t>
      </w:r>
      <w:r w:rsidR="00573A32">
        <w:t>predictability for the investment needed</w:t>
      </w:r>
      <w:r w:rsidR="00DC7457">
        <w:t>.</w:t>
      </w:r>
      <w:r w:rsidR="00573A32">
        <w:t xml:space="preserve"> </w:t>
      </w:r>
      <w:r w:rsidR="00955A45">
        <w:t>Early</w:t>
      </w:r>
      <w:r w:rsidR="009B7202">
        <w:t xml:space="preserve"> and continuous</w:t>
      </w:r>
      <w:r w:rsidR="00955A45">
        <w:t xml:space="preserve"> involvement by industry in future BAT revision</w:t>
      </w:r>
      <w:r w:rsidR="009B7202">
        <w:t xml:space="preserve"> work is further</w:t>
      </w:r>
      <w:r w:rsidR="00955A45">
        <w:t xml:space="preserve"> encouraged.</w:t>
      </w:r>
    </w:p>
    <w:p w14:paraId="7D868B13" w14:textId="77777777" w:rsidR="00DC7457" w:rsidRDefault="00DC7457" w:rsidP="00DC7457">
      <w:pPr>
        <w:pStyle w:val="Szvegtrzs"/>
      </w:pPr>
      <w:r>
        <w:t>Close cooperation with climate change and energy policies is important to ensure that the policies are aligned, so that the cost of implementing BAT requirements will be a cost-effective as possible.</w:t>
      </w:r>
    </w:p>
    <w:p w14:paraId="2D92490C" w14:textId="77777777" w:rsidR="00DC7457" w:rsidRPr="00114E46" w:rsidRDefault="00DC7457" w:rsidP="00DC7457">
      <w:pPr>
        <w:pStyle w:val="Szvegtrzs"/>
      </w:pPr>
    </w:p>
    <w:p w14:paraId="60090FA0" w14:textId="17419185" w:rsidR="00DC7457" w:rsidRDefault="00AC7E6A" w:rsidP="00AC7E6A">
      <w:pPr>
        <w:pStyle w:val="Szvegtrzs"/>
        <w:numPr>
          <w:ilvl w:val="0"/>
          <w:numId w:val="2"/>
        </w:numPr>
      </w:pPr>
      <w:r w:rsidRPr="004A0600">
        <w:rPr>
          <w:b/>
        </w:rPr>
        <w:t>Emissions from transport</w:t>
      </w:r>
      <w:r w:rsidRPr="004A0600">
        <w:t xml:space="preserve"> </w:t>
      </w:r>
    </w:p>
    <w:p w14:paraId="56A944CA" w14:textId="77777777" w:rsidR="002D0E85" w:rsidRDefault="00955A45" w:rsidP="00DC7457">
      <w:pPr>
        <w:pStyle w:val="Szvegtrzs"/>
      </w:pPr>
      <w:r w:rsidRPr="00BE3E68">
        <w:t>Whereas there is already a strong focus in Hungary on clean public transportation, e</w:t>
      </w:r>
      <w:r w:rsidRPr="00BE3E68">
        <w:noBreakHyphen/>
        <w:t xml:space="preserve">mobility and sustainable urban mobility planning, there is also a need for short term measures to reduce emissions from existing vehicles in the urban areas. </w:t>
      </w:r>
      <w:r w:rsidR="002D0E85">
        <w:t xml:space="preserve"> </w:t>
      </w:r>
    </w:p>
    <w:p w14:paraId="36C0E727" w14:textId="77777777" w:rsidR="00196A7E" w:rsidRDefault="00AC7E6A" w:rsidP="00DC7457">
      <w:pPr>
        <w:pStyle w:val="Szvegtrzs"/>
      </w:pPr>
      <w:r>
        <w:t>EU air quality limit values are reported excee</w:t>
      </w:r>
      <w:r w:rsidR="002D0E85">
        <w:t>ded for PM</w:t>
      </w:r>
      <w:r w:rsidR="002D0E85" w:rsidRPr="00196A7E">
        <w:rPr>
          <w:vertAlign w:val="subscript"/>
        </w:rPr>
        <w:t>10</w:t>
      </w:r>
      <w:r w:rsidR="002D0E85">
        <w:t>, PM</w:t>
      </w:r>
      <w:r w:rsidR="002D0E85" w:rsidRPr="00196A7E">
        <w:rPr>
          <w:vertAlign w:val="subscript"/>
        </w:rPr>
        <w:t>2.5</w:t>
      </w:r>
      <w:r w:rsidR="002D0E85">
        <w:t xml:space="preserve"> and for NO</w:t>
      </w:r>
      <w:r w:rsidR="002D0E85" w:rsidRPr="00196A7E">
        <w:rPr>
          <w:vertAlign w:val="subscript"/>
        </w:rPr>
        <w:t>2</w:t>
      </w:r>
      <w:r w:rsidR="002D0E85">
        <w:t>, posing a threat to public health in urban areas.</w:t>
      </w:r>
      <w:r>
        <w:t xml:space="preserve"> </w:t>
      </w:r>
      <w:r w:rsidR="002D0E85">
        <w:t xml:space="preserve">It is relevant for Hungary and its major cities to </w:t>
      </w:r>
      <w:r w:rsidRPr="004A0600">
        <w:t>acc</w:t>
      </w:r>
      <w:r>
        <w:t xml:space="preserve">elerate the efforts to reduce </w:t>
      </w:r>
      <w:r w:rsidRPr="004A0600">
        <w:t xml:space="preserve">emissions from the current </w:t>
      </w:r>
      <w:r>
        <w:t xml:space="preserve">and future </w:t>
      </w:r>
      <w:r w:rsidRPr="004A0600">
        <w:t>fleet</w:t>
      </w:r>
      <w:r>
        <w:t xml:space="preserve"> of cars</w:t>
      </w:r>
      <w:r w:rsidR="00196A7E">
        <w:t xml:space="preserve">. </w:t>
      </w:r>
    </w:p>
    <w:p w14:paraId="2170A0FB" w14:textId="25BE6B06" w:rsidR="00196A7E" w:rsidRDefault="00196A7E" w:rsidP="00DC7457">
      <w:pPr>
        <w:pStyle w:val="Szvegtrzs"/>
      </w:pPr>
      <w:r>
        <w:t>A mixture of</w:t>
      </w:r>
      <w:r w:rsidR="00AC7E6A" w:rsidRPr="004A0600">
        <w:t xml:space="preserve"> </w:t>
      </w:r>
      <w:r>
        <w:t xml:space="preserve">policies utilised by other </w:t>
      </w:r>
      <w:r w:rsidR="00AC7E6A">
        <w:t>M</w:t>
      </w:r>
      <w:r>
        <w:t xml:space="preserve">ember </w:t>
      </w:r>
      <w:r w:rsidR="00AC7E6A">
        <w:t>S</w:t>
      </w:r>
      <w:r>
        <w:t xml:space="preserve">tates including neighbouring countries should be considered in Hungary, looking </w:t>
      </w:r>
      <w:r w:rsidR="00384D73">
        <w:t>for example</w:t>
      </w:r>
      <w:r>
        <w:t xml:space="preserve"> at low emission zones or other kinds of access restrictions for transport to the major cities, </w:t>
      </w:r>
      <w:r w:rsidR="00955A45">
        <w:t>fiscal incentives to promote cleaner cars</w:t>
      </w:r>
      <w:r w:rsidR="009B7202">
        <w:t xml:space="preserve"> and the modernisation of the current fleet,</w:t>
      </w:r>
      <w:r w:rsidR="00955A45">
        <w:t xml:space="preserve"> such as</w:t>
      </w:r>
      <w:r>
        <w:t xml:space="preserve"> vehicle and fuel taxation</w:t>
      </w:r>
      <w:r w:rsidR="009B7202">
        <w:t xml:space="preserve"> and incentives</w:t>
      </w:r>
      <w:r w:rsidR="00955A45">
        <w:t>, schemes supporting retrofitting of diesel particulate filters and SCR</w:t>
      </w:r>
      <w:r w:rsidR="003C0189" w:rsidRPr="009275C1">
        <w:t>, calling attention of public to ensure proper technical condition of their own vehicles, incentive for promoting public transportation and non-motorized transport opportunities</w:t>
      </w:r>
      <w:r w:rsidRPr="009275C1">
        <w:t>.</w:t>
      </w:r>
    </w:p>
    <w:p w14:paraId="78DC808A" w14:textId="77777777" w:rsidR="00AC7E6A" w:rsidRDefault="00955A45" w:rsidP="00DC7457">
      <w:pPr>
        <w:pStyle w:val="Szvegtrzs"/>
      </w:pPr>
      <w:r>
        <w:t>Often</w:t>
      </w:r>
      <w:r w:rsidR="00196A7E">
        <w:t xml:space="preserve"> measures </w:t>
      </w:r>
      <w:r>
        <w:t>on greenhouse gas emissions,</w:t>
      </w:r>
      <w:r w:rsidR="00AC7E6A" w:rsidRPr="004A0600">
        <w:t xml:space="preserve"> urban mobility</w:t>
      </w:r>
      <w:r w:rsidR="00196A7E">
        <w:t xml:space="preserve"> and </w:t>
      </w:r>
      <w:r>
        <w:t>congestio</w:t>
      </w:r>
      <w:r w:rsidR="009B7202">
        <w:t>n management (e.g. charges)</w:t>
      </w:r>
      <w:r>
        <w:t xml:space="preserve"> will also reduce air pollution</w:t>
      </w:r>
      <w:r w:rsidR="00196A7E">
        <w:t xml:space="preserve">. It is therefore </w:t>
      </w:r>
      <w:r w:rsidR="00AC7E6A">
        <w:t>relevant</w:t>
      </w:r>
      <w:r w:rsidR="00196A7E">
        <w:t xml:space="preserve"> to use policies in these areas also as drivers </w:t>
      </w:r>
      <w:r>
        <w:t xml:space="preserve">also </w:t>
      </w:r>
      <w:r w:rsidR="00196A7E">
        <w:t xml:space="preserve">for air quality improvements. Pursuing </w:t>
      </w:r>
      <w:r w:rsidR="006A556A">
        <w:t>such</w:t>
      </w:r>
      <w:r w:rsidR="00196A7E">
        <w:t xml:space="preserve"> synergies will also </w:t>
      </w:r>
      <w:r w:rsidR="006A556A">
        <w:t>enhance the</w:t>
      </w:r>
      <w:r w:rsidR="00AC7E6A">
        <w:t xml:space="preserve"> uptake of available </w:t>
      </w:r>
      <w:r w:rsidR="006A556A">
        <w:t xml:space="preserve">national and EU </w:t>
      </w:r>
      <w:r w:rsidR="00AC7E6A">
        <w:t>funding</w:t>
      </w:r>
      <w:r w:rsidR="006A556A">
        <w:t xml:space="preserve"> for reduction of air pollution from transport</w:t>
      </w:r>
      <w:r w:rsidR="00AC7E6A" w:rsidRPr="004A0600">
        <w:t>.</w:t>
      </w:r>
      <w:r w:rsidR="009B7202">
        <w:t xml:space="preserve"> Active involvement of Hungarian authorities in established city and local government networks can also further contribute to emulating good practices from other Member States, regions and cities facing similar challenges to Hungary.</w:t>
      </w:r>
    </w:p>
    <w:p w14:paraId="3E3C39A6" w14:textId="77777777" w:rsidR="00AC7E6A" w:rsidRPr="004A0600" w:rsidRDefault="00AC7E6A" w:rsidP="00AC7E6A">
      <w:pPr>
        <w:pStyle w:val="Szvegtrzs"/>
        <w:ind w:left="360"/>
      </w:pPr>
    </w:p>
    <w:p w14:paraId="277C778A" w14:textId="2ABDCD87" w:rsidR="00BB67CB" w:rsidRDefault="00BB67CB" w:rsidP="00BB67CB">
      <w:pPr>
        <w:pStyle w:val="Szvegtrzs"/>
        <w:numPr>
          <w:ilvl w:val="0"/>
          <w:numId w:val="2"/>
        </w:numPr>
        <w:rPr>
          <w:szCs w:val="24"/>
        </w:rPr>
      </w:pPr>
      <w:r w:rsidRPr="00BB67CB">
        <w:rPr>
          <w:b/>
          <w:szCs w:val="24"/>
        </w:rPr>
        <w:t>Effective</w:t>
      </w:r>
      <w:r w:rsidR="00306EBB">
        <w:rPr>
          <w:b/>
          <w:szCs w:val="24"/>
        </w:rPr>
        <w:t xml:space="preserve"> uptake of available EU funding</w:t>
      </w:r>
    </w:p>
    <w:p w14:paraId="6D02A1A0" w14:textId="77777777" w:rsidR="000D5032" w:rsidRPr="00B60831" w:rsidRDefault="00BB67CB" w:rsidP="00BB67CB">
      <w:pPr>
        <w:pStyle w:val="Szvegtrzs"/>
        <w:rPr>
          <w:szCs w:val="24"/>
        </w:rPr>
      </w:pPr>
      <w:r>
        <w:rPr>
          <w:szCs w:val="24"/>
        </w:rPr>
        <w:t>The Commission encourages Hungary</w:t>
      </w:r>
      <w:r w:rsidR="000D5032" w:rsidRPr="00B60831">
        <w:rPr>
          <w:szCs w:val="24"/>
        </w:rPr>
        <w:t xml:space="preserve"> to make full use of the EU funding mechanisms</w:t>
      </w:r>
      <w:r w:rsidR="002064E7">
        <w:rPr>
          <w:szCs w:val="24"/>
        </w:rPr>
        <w:t xml:space="preserve"> also to support the</w:t>
      </w:r>
      <w:r w:rsidR="002064E7" w:rsidRPr="00B60831">
        <w:rPr>
          <w:szCs w:val="24"/>
        </w:rPr>
        <w:t xml:space="preserve"> air quality and emission reduction objectives in </w:t>
      </w:r>
      <w:r w:rsidR="002064E7">
        <w:rPr>
          <w:szCs w:val="24"/>
        </w:rPr>
        <w:t xml:space="preserve">national </w:t>
      </w:r>
      <w:r w:rsidR="002064E7" w:rsidRPr="00B60831">
        <w:rPr>
          <w:szCs w:val="24"/>
        </w:rPr>
        <w:t>Air Quality Plans and the</w:t>
      </w:r>
      <w:r w:rsidR="009B7202">
        <w:rPr>
          <w:szCs w:val="24"/>
        </w:rPr>
        <w:t xml:space="preserve"> implementation of the</w:t>
      </w:r>
      <w:r w:rsidR="002064E7" w:rsidRPr="00B60831">
        <w:rPr>
          <w:szCs w:val="24"/>
        </w:rPr>
        <w:t xml:space="preserve"> National Air Pollution Control Programme</w:t>
      </w:r>
      <w:r w:rsidR="009B7202">
        <w:rPr>
          <w:szCs w:val="24"/>
        </w:rPr>
        <w:t xml:space="preserve"> </w:t>
      </w:r>
      <w:r w:rsidR="00DE593C">
        <w:rPr>
          <w:szCs w:val="24"/>
        </w:rPr>
        <w:t>due by April</w:t>
      </w:r>
      <w:r w:rsidR="009B7202">
        <w:rPr>
          <w:szCs w:val="24"/>
        </w:rPr>
        <w:t xml:space="preserve"> 2019</w:t>
      </w:r>
      <w:r w:rsidR="002064E7">
        <w:rPr>
          <w:szCs w:val="24"/>
        </w:rPr>
        <w:t>. Although the primary objectives</w:t>
      </w:r>
      <w:r w:rsidR="009B7202">
        <w:rPr>
          <w:szCs w:val="24"/>
        </w:rPr>
        <w:t xml:space="preserve"> </w:t>
      </w:r>
      <w:r w:rsidR="002064E7">
        <w:rPr>
          <w:szCs w:val="24"/>
        </w:rPr>
        <w:t xml:space="preserve">might not be </w:t>
      </w:r>
      <w:r w:rsidR="009B7202">
        <w:rPr>
          <w:szCs w:val="24"/>
        </w:rPr>
        <w:t xml:space="preserve">the </w:t>
      </w:r>
      <w:r w:rsidR="002064E7">
        <w:rPr>
          <w:szCs w:val="24"/>
        </w:rPr>
        <w:t xml:space="preserve">reduction of air pollutions, the objectives of the </w:t>
      </w:r>
      <w:r w:rsidR="000D5032" w:rsidRPr="00B60831">
        <w:rPr>
          <w:szCs w:val="24"/>
        </w:rPr>
        <w:t>Rural Development Programme</w:t>
      </w:r>
      <w:r w:rsidR="002064E7">
        <w:rPr>
          <w:szCs w:val="24"/>
        </w:rPr>
        <w:t>,</w:t>
      </w:r>
      <w:r w:rsidR="000D5032" w:rsidRPr="00B60831">
        <w:rPr>
          <w:szCs w:val="24"/>
        </w:rPr>
        <w:t xml:space="preserve"> the Operational Programmes under the Structural Funds</w:t>
      </w:r>
      <w:r w:rsidR="002064E7">
        <w:rPr>
          <w:szCs w:val="24"/>
        </w:rPr>
        <w:t xml:space="preserve">, the </w:t>
      </w:r>
      <w:r w:rsidR="002064E7">
        <w:t>European Fund for Strategic Investments,</w:t>
      </w:r>
      <w:r w:rsidR="002064E7">
        <w:rPr>
          <w:szCs w:val="24"/>
        </w:rPr>
        <w:t xml:space="preserve"> th</w:t>
      </w:r>
      <w:r w:rsidR="00155F65">
        <w:rPr>
          <w:szCs w:val="24"/>
        </w:rPr>
        <w:t xml:space="preserve">e </w:t>
      </w:r>
      <w:r w:rsidR="00BE3E68" w:rsidRPr="00BE3E68">
        <w:rPr>
          <w:szCs w:val="24"/>
        </w:rPr>
        <w:t>Connecting Europe Facility (CEF) for Transport</w:t>
      </w:r>
      <w:r w:rsidR="00BE3E68">
        <w:rPr>
          <w:szCs w:val="24"/>
        </w:rPr>
        <w:t>,</w:t>
      </w:r>
      <w:r w:rsidR="00155F65">
        <w:rPr>
          <w:szCs w:val="24"/>
        </w:rPr>
        <w:t xml:space="preserve"> </w:t>
      </w:r>
      <w:r w:rsidR="002064E7">
        <w:rPr>
          <w:szCs w:val="24"/>
        </w:rPr>
        <w:lastRenderedPageBreak/>
        <w:t>and more, will cover actions that also reduce air pollution</w:t>
      </w:r>
      <w:r w:rsidR="000D5032">
        <w:rPr>
          <w:szCs w:val="24"/>
        </w:rPr>
        <w:t>.</w:t>
      </w:r>
      <w:r w:rsidR="00BE3E68" w:rsidRPr="00BE3E68">
        <w:rPr>
          <w:szCs w:val="24"/>
        </w:rPr>
        <w:t xml:space="preserve"> </w:t>
      </w:r>
      <w:r w:rsidR="00BE3E68">
        <w:rPr>
          <w:szCs w:val="24"/>
        </w:rPr>
        <w:t xml:space="preserve">Experiences elsewhere in Europe show that the </w:t>
      </w:r>
      <w:r w:rsidR="00BE3E68">
        <w:t>European Fund for Strategic Investments</w:t>
      </w:r>
      <w:r w:rsidR="00BE3E68">
        <w:rPr>
          <w:szCs w:val="24"/>
        </w:rPr>
        <w:t xml:space="preserve"> and the European Investment Bank can also fund large projects that can help reduce emissions and improve air quality, e.g. by retrofits in industry and in the housing sector.</w:t>
      </w:r>
    </w:p>
    <w:p w14:paraId="18FF75AE" w14:textId="77777777" w:rsidR="000D5032" w:rsidRPr="007D354D" w:rsidRDefault="000D5032" w:rsidP="00BB67CB">
      <w:pPr>
        <w:pStyle w:val="Szvegtrzs"/>
        <w:rPr>
          <w:szCs w:val="24"/>
        </w:rPr>
      </w:pPr>
      <w:r w:rsidRPr="007D354D">
        <w:rPr>
          <w:szCs w:val="24"/>
        </w:rPr>
        <w:t xml:space="preserve">For future use of EU funding, </w:t>
      </w:r>
      <w:r w:rsidR="00BB67CB">
        <w:rPr>
          <w:szCs w:val="24"/>
        </w:rPr>
        <w:t>Hungary</w:t>
      </w:r>
      <w:r w:rsidRPr="007D354D">
        <w:rPr>
          <w:szCs w:val="24"/>
        </w:rPr>
        <w:t xml:space="preserve"> could consider </w:t>
      </w:r>
      <w:r>
        <w:rPr>
          <w:szCs w:val="24"/>
        </w:rPr>
        <w:t>priority axes and investment priorities</w:t>
      </w:r>
      <w:r w:rsidRPr="007D354D" w:rsidDel="00347531">
        <w:rPr>
          <w:szCs w:val="24"/>
        </w:rPr>
        <w:t xml:space="preserve"> </w:t>
      </w:r>
      <w:r w:rsidR="002064E7">
        <w:rPr>
          <w:szCs w:val="24"/>
        </w:rPr>
        <w:t>that include</w:t>
      </w:r>
      <w:r w:rsidRPr="007D354D">
        <w:rPr>
          <w:szCs w:val="24"/>
        </w:rPr>
        <w:t xml:space="preserve"> air quality</w:t>
      </w:r>
      <w:r w:rsidR="00BE3E68">
        <w:rPr>
          <w:szCs w:val="24"/>
        </w:rPr>
        <w:t>.</w:t>
      </w:r>
      <w:r w:rsidRPr="007D354D">
        <w:rPr>
          <w:szCs w:val="24"/>
        </w:rPr>
        <w:t xml:space="preserve"> </w:t>
      </w:r>
    </w:p>
    <w:p w14:paraId="1B52661C" w14:textId="77777777" w:rsidR="00BE3E68" w:rsidRDefault="00BE3E68" w:rsidP="00BB67CB">
      <w:pPr>
        <w:pStyle w:val="Szvegtrzs"/>
        <w:rPr>
          <w:szCs w:val="24"/>
        </w:rPr>
      </w:pPr>
      <w:r>
        <w:rPr>
          <w:szCs w:val="24"/>
        </w:rPr>
        <w:t>Funding under the LIFE programme for Integrated Projects is also possible for the development of national or regional plans, programmes and strategies.</w:t>
      </w:r>
    </w:p>
    <w:p w14:paraId="4324081A" w14:textId="77777777" w:rsidR="003153F8" w:rsidRDefault="000D5032" w:rsidP="00BB67CB">
      <w:pPr>
        <w:pStyle w:val="Szvegtrzs"/>
        <w:rPr>
          <w:szCs w:val="24"/>
        </w:rPr>
      </w:pPr>
      <w:r w:rsidRPr="007D354D">
        <w:rPr>
          <w:szCs w:val="24"/>
        </w:rPr>
        <w:t xml:space="preserve">Results from past or on-going </w:t>
      </w:r>
      <w:r>
        <w:rPr>
          <w:szCs w:val="24"/>
        </w:rPr>
        <w:t xml:space="preserve">projects </w:t>
      </w:r>
      <w:r w:rsidRPr="007D354D">
        <w:rPr>
          <w:szCs w:val="24"/>
        </w:rPr>
        <w:t xml:space="preserve">under the LIFE programme and </w:t>
      </w:r>
      <w:r w:rsidR="00155F65">
        <w:rPr>
          <w:szCs w:val="24"/>
        </w:rPr>
        <w:t>from</w:t>
      </w:r>
      <w:r w:rsidRPr="007D354D">
        <w:rPr>
          <w:szCs w:val="24"/>
        </w:rPr>
        <w:t xml:space="preserve"> research programmes such as FP7 and Horizon 2020 could </w:t>
      </w:r>
      <w:r w:rsidR="00BB67CB">
        <w:rPr>
          <w:szCs w:val="24"/>
        </w:rPr>
        <w:t xml:space="preserve">also </w:t>
      </w:r>
      <w:r w:rsidRPr="007D354D">
        <w:rPr>
          <w:szCs w:val="24"/>
        </w:rPr>
        <w:t xml:space="preserve">provide contacts throughout Europe and inspiration for concrete actions in </w:t>
      </w:r>
      <w:r w:rsidR="00BB67CB">
        <w:rPr>
          <w:szCs w:val="24"/>
        </w:rPr>
        <w:t>Hungary</w:t>
      </w:r>
      <w:r w:rsidR="00DE593C">
        <w:rPr>
          <w:szCs w:val="24"/>
        </w:rPr>
        <w:t xml:space="preserve">. The Commission will refer Hungary to such projects. </w:t>
      </w:r>
      <w:r w:rsidRPr="007D354D">
        <w:rPr>
          <w:szCs w:val="24"/>
        </w:rPr>
        <w:t xml:space="preserve"> </w:t>
      </w:r>
    </w:p>
    <w:p w14:paraId="5857B5AB" w14:textId="77777777" w:rsidR="00BB67CB" w:rsidRPr="007D354D" w:rsidRDefault="00BB67CB" w:rsidP="00BB67CB">
      <w:pPr>
        <w:pStyle w:val="Szvegtrzs"/>
        <w:rPr>
          <w:szCs w:val="24"/>
        </w:rPr>
      </w:pPr>
    </w:p>
    <w:p w14:paraId="37E1545D" w14:textId="77777777" w:rsidR="00BB67CB" w:rsidRDefault="00BB67CB" w:rsidP="00BB67CB">
      <w:pPr>
        <w:pStyle w:val="Szvegtrzs"/>
        <w:numPr>
          <w:ilvl w:val="0"/>
          <w:numId w:val="2"/>
        </w:numPr>
        <w:rPr>
          <w:szCs w:val="24"/>
        </w:rPr>
      </w:pPr>
      <w:r>
        <w:rPr>
          <w:b/>
          <w:szCs w:val="24"/>
        </w:rPr>
        <w:t>Good Governance</w:t>
      </w:r>
    </w:p>
    <w:p w14:paraId="5A6E3532" w14:textId="77777777" w:rsidR="000D5032" w:rsidRPr="00B60831" w:rsidRDefault="000D5032" w:rsidP="00BB67CB">
      <w:pPr>
        <w:pStyle w:val="Szvegtrzs"/>
        <w:rPr>
          <w:szCs w:val="24"/>
        </w:rPr>
      </w:pPr>
      <w:r w:rsidRPr="00B60831">
        <w:rPr>
          <w:szCs w:val="24"/>
        </w:rPr>
        <w:t>Good governance</w:t>
      </w:r>
      <w:r w:rsidR="00DE593C">
        <w:rPr>
          <w:szCs w:val="24"/>
        </w:rPr>
        <w:t>,</w:t>
      </w:r>
      <w:r w:rsidRPr="00B60831">
        <w:rPr>
          <w:szCs w:val="24"/>
        </w:rPr>
        <w:t xml:space="preserve"> including stakeholder involvement</w:t>
      </w:r>
      <w:r w:rsidR="00DE593C">
        <w:rPr>
          <w:szCs w:val="24"/>
        </w:rPr>
        <w:t>,</w:t>
      </w:r>
      <w:r w:rsidRPr="00B60831">
        <w:rPr>
          <w:szCs w:val="24"/>
        </w:rPr>
        <w:t xml:space="preserve"> is essential to effective clean air policy formulation, so as to maximise the co-benefits of action in other areas including in transport,</w:t>
      </w:r>
      <w:r w:rsidR="00DE593C">
        <w:rPr>
          <w:szCs w:val="24"/>
        </w:rPr>
        <w:t xml:space="preserve"> energy, </w:t>
      </w:r>
      <w:r w:rsidRPr="00B60831">
        <w:rPr>
          <w:szCs w:val="24"/>
        </w:rPr>
        <w:t xml:space="preserve">climate change and agriculture; and to increase public acceptance of necessary transitions and trade-offs. Societal adjustments will be more effectively achieved when close coordination of policies and co-benefits </w:t>
      </w:r>
      <w:r>
        <w:rPr>
          <w:szCs w:val="24"/>
        </w:rPr>
        <w:t>is</w:t>
      </w:r>
      <w:r w:rsidRPr="00B60831">
        <w:rPr>
          <w:szCs w:val="24"/>
        </w:rPr>
        <w:t xml:space="preserve"> being pursued. </w:t>
      </w:r>
    </w:p>
    <w:p w14:paraId="50FBAEF5" w14:textId="77777777" w:rsidR="000D5032" w:rsidRDefault="000D5032" w:rsidP="00BB67CB">
      <w:pPr>
        <w:pStyle w:val="Csakszveg"/>
        <w:spacing w:after="120"/>
        <w:jc w:val="both"/>
        <w:rPr>
          <w:rFonts w:ascii="Times New Roman" w:hAnsi="Times New Roman" w:cs="Times New Roman"/>
          <w:sz w:val="24"/>
          <w:szCs w:val="24"/>
        </w:rPr>
      </w:pPr>
      <w:r>
        <w:rPr>
          <w:rFonts w:ascii="Times New Roman" w:hAnsi="Times New Roman" w:cs="Times New Roman"/>
          <w:sz w:val="24"/>
          <w:szCs w:val="24"/>
        </w:rPr>
        <w:t>Early</w:t>
      </w:r>
      <w:r w:rsidR="00DE593C">
        <w:rPr>
          <w:rFonts w:ascii="Times New Roman" w:hAnsi="Times New Roman" w:cs="Times New Roman"/>
          <w:sz w:val="24"/>
          <w:szCs w:val="24"/>
        </w:rPr>
        <w:t xml:space="preserve"> and continuous</w:t>
      </w:r>
      <w:r>
        <w:rPr>
          <w:rFonts w:ascii="Times New Roman" w:hAnsi="Times New Roman" w:cs="Times New Roman"/>
          <w:sz w:val="24"/>
          <w:szCs w:val="24"/>
        </w:rPr>
        <w:t xml:space="preserve"> involvement of the concerned stakeholders and transparency on upcoming measures and regulations are key to ensure effective implementation of mitigation measures.</w:t>
      </w:r>
    </w:p>
    <w:p w14:paraId="6273C724" w14:textId="77777777" w:rsidR="000D5032" w:rsidRDefault="000D5032" w:rsidP="00BB67CB">
      <w:pPr>
        <w:pStyle w:val="Csakszveg"/>
        <w:spacing w:after="120"/>
        <w:jc w:val="both"/>
        <w:rPr>
          <w:rFonts w:ascii="Times New Roman" w:hAnsi="Times New Roman" w:cs="Times New Roman"/>
          <w:sz w:val="24"/>
          <w:szCs w:val="24"/>
        </w:rPr>
      </w:pPr>
      <w:r w:rsidRPr="00DF163C">
        <w:rPr>
          <w:rFonts w:ascii="Times New Roman" w:hAnsi="Times New Roman" w:cs="Times New Roman"/>
          <w:sz w:val="24"/>
          <w:szCs w:val="24"/>
        </w:rPr>
        <w:t>Furthermore, it is important to keep in mind that objective, comparable and reliable air quality data and information is at the heart of being able to successfully engage stakeholders, manage air quality and achieve clean air.</w:t>
      </w:r>
    </w:p>
    <w:p w14:paraId="0EAB9DA0" w14:textId="77777777" w:rsidR="006C6228" w:rsidRDefault="000D5032" w:rsidP="00BB67CB">
      <w:pPr>
        <w:pStyle w:val="Csakszveg"/>
        <w:spacing w:after="120"/>
        <w:jc w:val="both"/>
      </w:pPr>
      <w:r w:rsidRPr="007D354D">
        <w:rPr>
          <w:rFonts w:ascii="Times New Roman" w:hAnsi="Times New Roman" w:cs="Times New Roman"/>
          <w:sz w:val="24"/>
          <w:szCs w:val="24"/>
        </w:rPr>
        <w:t xml:space="preserve">To deliver changes on the ground and maximise the potential of existing legislation, efforts should continue to be made to ensure effective implementation and enforcement. </w:t>
      </w:r>
    </w:p>
    <w:sectPr w:rsidR="006C6228" w:rsidSect="00D47A54">
      <w:footerReference w:type="default" r:id="rId11"/>
      <w:pgSz w:w="11906" w:h="16838"/>
      <w:pgMar w:top="1417" w:right="1335" w:bottom="709" w:left="13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00DA54" w14:textId="77777777" w:rsidR="00127B86" w:rsidRDefault="00127B86" w:rsidP="000D5032">
      <w:r>
        <w:separator/>
      </w:r>
    </w:p>
  </w:endnote>
  <w:endnote w:type="continuationSeparator" w:id="0">
    <w:p w14:paraId="2E2ED873" w14:textId="77777777" w:rsidR="00127B86" w:rsidRDefault="00127B86" w:rsidP="000D5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9747710"/>
      <w:docPartObj>
        <w:docPartGallery w:val="Page Numbers (Bottom of Page)"/>
        <w:docPartUnique/>
      </w:docPartObj>
    </w:sdtPr>
    <w:sdtEndPr>
      <w:rPr>
        <w:rFonts w:ascii="Times New Roman" w:hAnsi="Times New Roman" w:cs="Times New Roman"/>
      </w:rPr>
    </w:sdtEndPr>
    <w:sdtContent>
      <w:p w14:paraId="3139EB9D" w14:textId="77777777" w:rsidR="003C0220" w:rsidRDefault="003C0220">
        <w:pPr>
          <w:pStyle w:val="llb"/>
          <w:jc w:val="center"/>
        </w:pPr>
      </w:p>
      <w:p w14:paraId="1610B949" w14:textId="77777777" w:rsidR="003C0220" w:rsidRPr="00E21409" w:rsidRDefault="003C0220">
        <w:pPr>
          <w:pStyle w:val="llb"/>
          <w:jc w:val="center"/>
          <w:rPr>
            <w:rFonts w:ascii="Times New Roman" w:hAnsi="Times New Roman" w:cs="Times New Roman"/>
          </w:rPr>
        </w:pPr>
        <w:r w:rsidRPr="00E21409">
          <w:rPr>
            <w:rFonts w:ascii="Times New Roman" w:hAnsi="Times New Roman" w:cs="Times New Roman"/>
          </w:rPr>
          <w:fldChar w:fldCharType="begin"/>
        </w:r>
        <w:r w:rsidRPr="00E21409">
          <w:rPr>
            <w:rFonts w:ascii="Times New Roman" w:hAnsi="Times New Roman" w:cs="Times New Roman"/>
          </w:rPr>
          <w:instrText>PAGE   \* MERGEFORMAT</w:instrText>
        </w:r>
        <w:r w:rsidRPr="00E21409">
          <w:rPr>
            <w:rFonts w:ascii="Times New Roman" w:hAnsi="Times New Roman" w:cs="Times New Roman"/>
          </w:rPr>
          <w:fldChar w:fldCharType="separate"/>
        </w:r>
        <w:r w:rsidR="00306EBB" w:rsidRPr="00306EBB">
          <w:rPr>
            <w:rFonts w:ascii="Times New Roman" w:hAnsi="Times New Roman" w:cs="Times New Roman"/>
            <w:noProof/>
            <w:lang w:val="hu-HU"/>
          </w:rPr>
          <w:t>4</w:t>
        </w:r>
        <w:r w:rsidRPr="00E21409">
          <w:rPr>
            <w:rFonts w:ascii="Times New Roman" w:hAnsi="Times New Roman" w:cs="Times New Roman"/>
          </w:rPr>
          <w:fldChar w:fldCharType="end"/>
        </w:r>
      </w:p>
    </w:sdtContent>
  </w:sdt>
  <w:p w14:paraId="1AA0D16E" w14:textId="77777777" w:rsidR="003C0220" w:rsidRDefault="003C0220">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D4AC44" w14:textId="77777777" w:rsidR="00127B86" w:rsidRDefault="00127B86" w:rsidP="000D5032">
      <w:r>
        <w:separator/>
      </w:r>
    </w:p>
  </w:footnote>
  <w:footnote w:type="continuationSeparator" w:id="0">
    <w:p w14:paraId="09BD3929" w14:textId="77777777" w:rsidR="00127B86" w:rsidRDefault="00127B86" w:rsidP="000D5032">
      <w:r>
        <w:continuationSeparator/>
      </w:r>
    </w:p>
  </w:footnote>
  <w:footnote w:id="1">
    <w:p w14:paraId="4F99B787" w14:textId="77777777" w:rsidR="003C0220" w:rsidRPr="00306EBB" w:rsidRDefault="003C0220" w:rsidP="00306EBB">
      <w:pPr>
        <w:rPr>
          <w:rStyle w:val="Hiperhivatkozs"/>
          <w:rFonts w:eastAsiaTheme="minorHAnsi"/>
          <w:sz w:val="20"/>
          <w:szCs w:val="20"/>
          <w:lang w:val="hu-HU"/>
        </w:rPr>
      </w:pPr>
      <w:r>
        <w:rPr>
          <w:rStyle w:val="Lbjegyzet-hivatkozs"/>
        </w:rPr>
        <w:footnoteRef/>
      </w:r>
      <w:r w:rsidRPr="00306EBB">
        <w:rPr>
          <w:lang w:val="en-GB"/>
        </w:rPr>
        <w:t xml:space="preserve"> </w:t>
      </w:r>
      <w:hyperlink r:id="rId1" w:tgtFrame="_self" w:tooltip="" w:history="1">
        <w:r w:rsidR="00B00F02" w:rsidRPr="00306EBB">
          <w:rPr>
            <w:rStyle w:val="Hiperhivatkozs"/>
            <w:rFonts w:eastAsiaTheme="minorHAnsi"/>
            <w:sz w:val="20"/>
            <w:szCs w:val="20"/>
            <w:lang w:val="hu-HU"/>
          </w:rPr>
          <w:t xml:space="preserve">EEA: Air quality in Europe </w:t>
        </w:r>
        <w:r w:rsidR="00B00F02" w:rsidRPr="00306EBB">
          <w:rPr>
            <w:rStyle w:val="Hiperhivatkozs"/>
            <w:rFonts w:eastAsiaTheme="minorHAnsi" w:hint="eastAsia"/>
            <w:sz w:val="20"/>
            <w:szCs w:val="20"/>
            <w:lang w:val="hu-HU"/>
          </w:rPr>
          <w:t>—</w:t>
        </w:r>
        <w:r w:rsidR="00B00F02" w:rsidRPr="00306EBB">
          <w:rPr>
            <w:rStyle w:val="Hiperhivatkozs"/>
            <w:rFonts w:eastAsiaTheme="minorHAnsi"/>
            <w:sz w:val="20"/>
            <w:szCs w:val="20"/>
            <w:lang w:val="hu-HU"/>
          </w:rPr>
          <w:t xml:space="preserve"> 2017 report</w:t>
        </w:r>
      </w:hyperlink>
    </w:p>
  </w:footnote>
  <w:footnote w:id="2">
    <w:p w14:paraId="5722999F" w14:textId="77777777" w:rsidR="003C0220" w:rsidRPr="001C04AD" w:rsidRDefault="003C0220" w:rsidP="000D5032">
      <w:pPr>
        <w:pStyle w:val="Lbjegyzetszveg"/>
        <w:rPr>
          <w:rFonts w:ascii="Times New Roman" w:hAnsi="Times New Roman" w:cs="Times New Roman"/>
          <w:lang w:val="hu-HU"/>
        </w:rPr>
      </w:pPr>
      <w:r>
        <w:rPr>
          <w:rStyle w:val="Lbjegyzet-hivatkozs"/>
        </w:rPr>
        <w:footnoteRef/>
      </w:r>
      <w:r w:rsidRPr="001C04AD">
        <w:rPr>
          <w:lang w:val="hu-HU"/>
        </w:rPr>
        <w:t xml:space="preserve"> </w:t>
      </w:r>
      <w:hyperlink r:id="rId2" w:history="1">
        <w:r w:rsidRPr="001C04AD">
          <w:rPr>
            <w:rStyle w:val="Hiperhivatkozs"/>
            <w:lang w:val="hu-HU"/>
          </w:rPr>
          <w:t>http://ec.europa.eu/environment/eir/country-reports/index_en.htm</w:t>
        </w:r>
      </w:hyperlink>
    </w:p>
  </w:footnote>
  <w:footnote w:id="3">
    <w:p w14:paraId="656C51F6" w14:textId="77777777" w:rsidR="003C0220" w:rsidRPr="00B60831" w:rsidRDefault="003C0220" w:rsidP="000D5032">
      <w:pPr>
        <w:pStyle w:val="Lbjegyzetszveg"/>
        <w:rPr>
          <w:rFonts w:ascii="Times New Roman" w:hAnsi="Times New Roman" w:cs="Times New Roman"/>
        </w:rPr>
      </w:pPr>
      <w:r w:rsidRPr="00B60831">
        <w:rPr>
          <w:rStyle w:val="Lbjegyzet-hivatkozs"/>
          <w:rFonts w:ascii="Times New Roman" w:hAnsi="Times New Roman" w:cs="Times New Roman"/>
        </w:rPr>
        <w:footnoteRef/>
      </w:r>
      <w:r w:rsidRPr="00B60831">
        <w:rPr>
          <w:rFonts w:ascii="Times New Roman" w:hAnsi="Times New Roman" w:cs="Times New Roman"/>
        </w:rPr>
        <w:t xml:space="preserve"> </w:t>
      </w:r>
      <w:hyperlink r:id="rId3" w:history="1">
        <w:r w:rsidRPr="00A6467B">
          <w:rPr>
            <w:rStyle w:val="Hiperhivatkozs"/>
            <w:rFonts w:ascii="Times New Roman" w:hAnsi="Times New Roman" w:cs="Times New Roman"/>
          </w:rPr>
          <w:t>7th Environment Action Programme to 2020 ’Living well, within the limits of our planet’</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2121A"/>
    <w:multiLevelType w:val="hybridMultilevel"/>
    <w:tmpl w:val="84FACA84"/>
    <w:lvl w:ilvl="0" w:tplc="C8086374">
      <w:start w:val="1"/>
      <w:numFmt w:val="decimal"/>
      <w:lvlText w:val="%1."/>
      <w:lvlJc w:val="left"/>
      <w:pPr>
        <w:ind w:left="360" w:hanging="360"/>
      </w:pPr>
      <w:rPr>
        <w:rFonts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04434E7"/>
    <w:multiLevelType w:val="hybridMultilevel"/>
    <w:tmpl w:val="D5604A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7FD4A48"/>
    <w:multiLevelType w:val="hybridMultilevel"/>
    <w:tmpl w:val="06E82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032"/>
    <w:rsid w:val="000306C7"/>
    <w:rsid w:val="000351C1"/>
    <w:rsid w:val="000D5032"/>
    <w:rsid w:val="0012264E"/>
    <w:rsid w:val="00127B86"/>
    <w:rsid w:val="00140267"/>
    <w:rsid w:val="00155F65"/>
    <w:rsid w:val="00194BC1"/>
    <w:rsid w:val="00196A7E"/>
    <w:rsid w:val="001B11EB"/>
    <w:rsid w:val="001C04AD"/>
    <w:rsid w:val="002064E7"/>
    <w:rsid w:val="002C4A33"/>
    <w:rsid w:val="002D0E85"/>
    <w:rsid w:val="0030442C"/>
    <w:rsid w:val="00306EBB"/>
    <w:rsid w:val="00314136"/>
    <w:rsid w:val="003153F8"/>
    <w:rsid w:val="00322032"/>
    <w:rsid w:val="003433B6"/>
    <w:rsid w:val="00347FF9"/>
    <w:rsid w:val="00370EC1"/>
    <w:rsid w:val="00377AA0"/>
    <w:rsid w:val="00384D73"/>
    <w:rsid w:val="003A69CD"/>
    <w:rsid w:val="003A6D73"/>
    <w:rsid w:val="003C0189"/>
    <w:rsid w:val="003C0220"/>
    <w:rsid w:val="00435234"/>
    <w:rsid w:val="00477177"/>
    <w:rsid w:val="00483EA1"/>
    <w:rsid w:val="004E0723"/>
    <w:rsid w:val="00573A32"/>
    <w:rsid w:val="005B746B"/>
    <w:rsid w:val="005E5ACD"/>
    <w:rsid w:val="00603011"/>
    <w:rsid w:val="00616AD7"/>
    <w:rsid w:val="00643C3C"/>
    <w:rsid w:val="00652CE4"/>
    <w:rsid w:val="006A556A"/>
    <w:rsid w:val="006C6228"/>
    <w:rsid w:val="006F101C"/>
    <w:rsid w:val="00707B22"/>
    <w:rsid w:val="007E2BA9"/>
    <w:rsid w:val="007F228E"/>
    <w:rsid w:val="00821A00"/>
    <w:rsid w:val="00855FFF"/>
    <w:rsid w:val="00892F57"/>
    <w:rsid w:val="008962EC"/>
    <w:rsid w:val="009275C1"/>
    <w:rsid w:val="009445B4"/>
    <w:rsid w:val="00946D1E"/>
    <w:rsid w:val="00955A45"/>
    <w:rsid w:val="009B7202"/>
    <w:rsid w:val="009D37EF"/>
    <w:rsid w:val="009D7063"/>
    <w:rsid w:val="00A03CE6"/>
    <w:rsid w:val="00A11C97"/>
    <w:rsid w:val="00A17296"/>
    <w:rsid w:val="00A24551"/>
    <w:rsid w:val="00A6467B"/>
    <w:rsid w:val="00AB2393"/>
    <w:rsid w:val="00AC7E6A"/>
    <w:rsid w:val="00AE20BE"/>
    <w:rsid w:val="00B00F02"/>
    <w:rsid w:val="00B20A0F"/>
    <w:rsid w:val="00B2453C"/>
    <w:rsid w:val="00B90401"/>
    <w:rsid w:val="00BA24E8"/>
    <w:rsid w:val="00BA5456"/>
    <w:rsid w:val="00BB1F10"/>
    <w:rsid w:val="00BB4B16"/>
    <w:rsid w:val="00BB67CB"/>
    <w:rsid w:val="00BE3E68"/>
    <w:rsid w:val="00C824D1"/>
    <w:rsid w:val="00CB091B"/>
    <w:rsid w:val="00D04FE3"/>
    <w:rsid w:val="00D062AF"/>
    <w:rsid w:val="00D47A54"/>
    <w:rsid w:val="00DC3655"/>
    <w:rsid w:val="00DC7457"/>
    <w:rsid w:val="00DD07AE"/>
    <w:rsid w:val="00DD09BA"/>
    <w:rsid w:val="00DE4B7B"/>
    <w:rsid w:val="00DE593C"/>
    <w:rsid w:val="00E21409"/>
    <w:rsid w:val="00EE1286"/>
    <w:rsid w:val="00FA45FD"/>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5D1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sakszveg">
    <w:name w:val="Plain Text"/>
    <w:basedOn w:val="Norml"/>
    <w:link w:val="CsakszvegChar"/>
    <w:uiPriority w:val="99"/>
    <w:unhideWhenUsed/>
    <w:rsid w:val="000D5032"/>
    <w:rPr>
      <w:rFonts w:ascii="Consolas" w:eastAsiaTheme="minorHAnsi" w:hAnsi="Consolas"/>
      <w:sz w:val="21"/>
      <w:szCs w:val="21"/>
      <w:lang w:val="en-GB"/>
    </w:rPr>
  </w:style>
  <w:style w:type="character" w:customStyle="1" w:styleId="CsakszvegChar">
    <w:name w:val="Csak szöveg Char"/>
    <w:basedOn w:val="Bekezdsalapbettpusa"/>
    <w:link w:val="Csakszveg"/>
    <w:uiPriority w:val="99"/>
    <w:rsid w:val="000D5032"/>
    <w:rPr>
      <w:rFonts w:ascii="Consolas" w:eastAsiaTheme="minorHAnsi" w:hAnsi="Consolas"/>
      <w:sz w:val="21"/>
      <w:szCs w:val="21"/>
      <w:lang w:val="en-GB"/>
    </w:rPr>
  </w:style>
  <w:style w:type="paragraph" w:styleId="Lbjegyzetszveg">
    <w:name w:val="footnote text"/>
    <w:basedOn w:val="Norml"/>
    <w:link w:val="LbjegyzetszvegChar"/>
    <w:uiPriority w:val="99"/>
    <w:unhideWhenUsed/>
    <w:rsid w:val="000D5032"/>
    <w:rPr>
      <w:rFonts w:eastAsiaTheme="minorHAnsi"/>
      <w:sz w:val="20"/>
      <w:szCs w:val="20"/>
      <w:lang w:val="en-GB"/>
    </w:rPr>
  </w:style>
  <w:style w:type="character" w:customStyle="1" w:styleId="LbjegyzetszvegChar">
    <w:name w:val="Lábjegyzetszöveg Char"/>
    <w:basedOn w:val="Bekezdsalapbettpusa"/>
    <w:link w:val="Lbjegyzetszveg"/>
    <w:uiPriority w:val="99"/>
    <w:rsid w:val="000D5032"/>
    <w:rPr>
      <w:rFonts w:eastAsiaTheme="minorHAnsi"/>
      <w:sz w:val="20"/>
      <w:szCs w:val="20"/>
      <w:lang w:val="en-GB"/>
    </w:rPr>
  </w:style>
  <w:style w:type="character" w:styleId="Lbjegyzet-hivatkozs">
    <w:name w:val="footnote reference"/>
    <w:basedOn w:val="Bekezdsalapbettpusa"/>
    <w:uiPriority w:val="99"/>
    <w:unhideWhenUsed/>
    <w:rsid w:val="000D5032"/>
    <w:rPr>
      <w:vertAlign w:val="superscript"/>
    </w:rPr>
  </w:style>
  <w:style w:type="paragraph" w:styleId="Szvegtrzs">
    <w:name w:val="Body Text"/>
    <w:basedOn w:val="Norml"/>
    <w:link w:val="SzvegtrzsChar"/>
    <w:rsid w:val="00AC7E6A"/>
    <w:pPr>
      <w:spacing w:after="120"/>
      <w:jc w:val="both"/>
    </w:pPr>
    <w:rPr>
      <w:rFonts w:ascii="Times New Roman" w:eastAsia="Times New Roman" w:hAnsi="Times New Roman" w:cs="Times New Roman"/>
      <w:szCs w:val="20"/>
      <w:lang w:val="en-GB"/>
    </w:rPr>
  </w:style>
  <w:style w:type="character" w:customStyle="1" w:styleId="SzvegtrzsChar">
    <w:name w:val="Szövegtörzs Char"/>
    <w:basedOn w:val="Bekezdsalapbettpusa"/>
    <w:link w:val="Szvegtrzs"/>
    <w:rsid w:val="00AC7E6A"/>
    <w:rPr>
      <w:rFonts w:ascii="Times New Roman" w:eastAsia="Times New Roman" w:hAnsi="Times New Roman" w:cs="Times New Roman"/>
      <w:szCs w:val="20"/>
      <w:lang w:val="en-GB"/>
    </w:rPr>
  </w:style>
  <w:style w:type="character" w:styleId="Hiperhivatkozs">
    <w:name w:val="Hyperlink"/>
    <w:basedOn w:val="Bekezdsalapbettpusa"/>
    <w:uiPriority w:val="99"/>
    <w:unhideWhenUsed/>
    <w:rsid w:val="00A6467B"/>
    <w:rPr>
      <w:color w:val="0000FF" w:themeColor="hyperlink"/>
      <w:u w:val="single"/>
    </w:rPr>
  </w:style>
  <w:style w:type="paragraph" w:styleId="Buborkszveg">
    <w:name w:val="Balloon Text"/>
    <w:basedOn w:val="Norml"/>
    <w:link w:val="BuborkszvegChar"/>
    <w:uiPriority w:val="99"/>
    <w:semiHidden/>
    <w:unhideWhenUsed/>
    <w:rsid w:val="00155F65"/>
    <w:rPr>
      <w:rFonts w:ascii="Tahoma" w:hAnsi="Tahoma" w:cs="Tahoma"/>
      <w:sz w:val="16"/>
      <w:szCs w:val="16"/>
    </w:rPr>
  </w:style>
  <w:style w:type="character" w:customStyle="1" w:styleId="BuborkszvegChar">
    <w:name w:val="Buborékszöveg Char"/>
    <w:basedOn w:val="Bekezdsalapbettpusa"/>
    <w:link w:val="Buborkszveg"/>
    <w:uiPriority w:val="99"/>
    <w:semiHidden/>
    <w:rsid w:val="00155F65"/>
    <w:rPr>
      <w:rFonts w:ascii="Tahoma" w:hAnsi="Tahoma" w:cs="Tahoma"/>
      <w:sz w:val="16"/>
      <w:szCs w:val="16"/>
    </w:rPr>
  </w:style>
  <w:style w:type="character" w:styleId="Jegyzethivatkozs">
    <w:name w:val="annotation reference"/>
    <w:basedOn w:val="Bekezdsalapbettpusa"/>
    <w:uiPriority w:val="99"/>
    <w:semiHidden/>
    <w:unhideWhenUsed/>
    <w:rsid w:val="00155F65"/>
    <w:rPr>
      <w:sz w:val="16"/>
      <w:szCs w:val="16"/>
    </w:rPr>
  </w:style>
  <w:style w:type="paragraph" w:styleId="Jegyzetszveg">
    <w:name w:val="annotation text"/>
    <w:basedOn w:val="Norml"/>
    <w:link w:val="JegyzetszvegChar"/>
    <w:uiPriority w:val="99"/>
    <w:semiHidden/>
    <w:unhideWhenUsed/>
    <w:rsid w:val="00155F65"/>
    <w:rPr>
      <w:sz w:val="20"/>
      <w:szCs w:val="20"/>
    </w:rPr>
  </w:style>
  <w:style w:type="character" w:customStyle="1" w:styleId="JegyzetszvegChar">
    <w:name w:val="Jegyzetszöveg Char"/>
    <w:basedOn w:val="Bekezdsalapbettpusa"/>
    <w:link w:val="Jegyzetszveg"/>
    <w:uiPriority w:val="99"/>
    <w:semiHidden/>
    <w:rsid w:val="00155F65"/>
    <w:rPr>
      <w:sz w:val="20"/>
      <w:szCs w:val="20"/>
    </w:rPr>
  </w:style>
  <w:style w:type="paragraph" w:styleId="Megjegyzstrgya">
    <w:name w:val="annotation subject"/>
    <w:basedOn w:val="Jegyzetszveg"/>
    <w:next w:val="Jegyzetszveg"/>
    <w:link w:val="MegjegyzstrgyaChar"/>
    <w:uiPriority w:val="99"/>
    <w:semiHidden/>
    <w:unhideWhenUsed/>
    <w:rsid w:val="00155F65"/>
    <w:rPr>
      <w:b/>
      <w:bCs/>
    </w:rPr>
  </w:style>
  <w:style w:type="character" w:customStyle="1" w:styleId="MegjegyzstrgyaChar">
    <w:name w:val="Megjegyzés tárgya Char"/>
    <w:basedOn w:val="JegyzetszvegChar"/>
    <w:link w:val="Megjegyzstrgya"/>
    <w:uiPriority w:val="99"/>
    <w:semiHidden/>
    <w:rsid w:val="00155F65"/>
    <w:rPr>
      <w:b/>
      <w:bCs/>
      <w:sz w:val="20"/>
      <w:szCs w:val="20"/>
    </w:rPr>
  </w:style>
  <w:style w:type="character" w:styleId="Kiemels2">
    <w:name w:val="Strong"/>
    <w:basedOn w:val="Bekezdsalapbettpusa"/>
    <w:uiPriority w:val="22"/>
    <w:qFormat/>
    <w:rsid w:val="00BE3E68"/>
    <w:rPr>
      <w:b/>
      <w:bCs/>
    </w:rPr>
  </w:style>
  <w:style w:type="paragraph" w:styleId="lfej">
    <w:name w:val="header"/>
    <w:basedOn w:val="Norml"/>
    <w:link w:val="lfejChar"/>
    <w:uiPriority w:val="99"/>
    <w:unhideWhenUsed/>
    <w:rsid w:val="00E21409"/>
    <w:pPr>
      <w:tabs>
        <w:tab w:val="center" w:pos="4536"/>
        <w:tab w:val="right" w:pos="9072"/>
      </w:tabs>
    </w:pPr>
  </w:style>
  <w:style w:type="character" w:customStyle="1" w:styleId="lfejChar">
    <w:name w:val="Élőfej Char"/>
    <w:basedOn w:val="Bekezdsalapbettpusa"/>
    <w:link w:val="lfej"/>
    <w:uiPriority w:val="99"/>
    <w:rsid w:val="00E21409"/>
  </w:style>
  <w:style w:type="paragraph" w:styleId="llb">
    <w:name w:val="footer"/>
    <w:basedOn w:val="Norml"/>
    <w:link w:val="llbChar"/>
    <w:uiPriority w:val="99"/>
    <w:unhideWhenUsed/>
    <w:rsid w:val="00E21409"/>
    <w:pPr>
      <w:tabs>
        <w:tab w:val="center" w:pos="4536"/>
        <w:tab w:val="right" w:pos="9072"/>
      </w:tabs>
    </w:pPr>
  </w:style>
  <w:style w:type="character" w:customStyle="1" w:styleId="llbChar">
    <w:name w:val="Élőláb Char"/>
    <w:basedOn w:val="Bekezdsalapbettpusa"/>
    <w:link w:val="llb"/>
    <w:uiPriority w:val="99"/>
    <w:rsid w:val="00E21409"/>
  </w:style>
  <w:style w:type="character" w:styleId="Mrltotthiperhivatkozs">
    <w:name w:val="FollowedHyperlink"/>
    <w:basedOn w:val="Bekezdsalapbettpusa"/>
    <w:uiPriority w:val="99"/>
    <w:semiHidden/>
    <w:unhideWhenUsed/>
    <w:rsid w:val="00B00F0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sakszveg">
    <w:name w:val="Plain Text"/>
    <w:basedOn w:val="Norml"/>
    <w:link w:val="CsakszvegChar"/>
    <w:uiPriority w:val="99"/>
    <w:unhideWhenUsed/>
    <w:rsid w:val="000D5032"/>
    <w:rPr>
      <w:rFonts w:ascii="Consolas" w:eastAsiaTheme="minorHAnsi" w:hAnsi="Consolas"/>
      <w:sz w:val="21"/>
      <w:szCs w:val="21"/>
      <w:lang w:val="en-GB"/>
    </w:rPr>
  </w:style>
  <w:style w:type="character" w:customStyle="1" w:styleId="CsakszvegChar">
    <w:name w:val="Csak szöveg Char"/>
    <w:basedOn w:val="Bekezdsalapbettpusa"/>
    <w:link w:val="Csakszveg"/>
    <w:uiPriority w:val="99"/>
    <w:rsid w:val="000D5032"/>
    <w:rPr>
      <w:rFonts w:ascii="Consolas" w:eastAsiaTheme="minorHAnsi" w:hAnsi="Consolas"/>
      <w:sz w:val="21"/>
      <w:szCs w:val="21"/>
      <w:lang w:val="en-GB"/>
    </w:rPr>
  </w:style>
  <w:style w:type="paragraph" w:styleId="Lbjegyzetszveg">
    <w:name w:val="footnote text"/>
    <w:basedOn w:val="Norml"/>
    <w:link w:val="LbjegyzetszvegChar"/>
    <w:uiPriority w:val="99"/>
    <w:unhideWhenUsed/>
    <w:rsid w:val="000D5032"/>
    <w:rPr>
      <w:rFonts w:eastAsiaTheme="minorHAnsi"/>
      <w:sz w:val="20"/>
      <w:szCs w:val="20"/>
      <w:lang w:val="en-GB"/>
    </w:rPr>
  </w:style>
  <w:style w:type="character" w:customStyle="1" w:styleId="LbjegyzetszvegChar">
    <w:name w:val="Lábjegyzetszöveg Char"/>
    <w:basedOn w:val="Bekezdsalapbettpusa"/>
    <w:link w:val="Lbjegyzetszveg"/>
    <w:uiPriority w:val="99"/>
    <w:rsid w:val="000D5032"/>
    <w:rPr>
      <w:rFonts w:eastAsiaTheme="minorHAnsi"/>
      <w:sz w:val="20"/>
      <w:szCs w:val="20"/>
      <w:lang w:val="en-GB"/>
    </w:rPr>
  </w:style>
  <w:style w:type="character" w:styleId="Lbjegyzet-hivatkozs">
    <w:name w:val="footnote reference"/>
    <w:basedOn w:val="Bekezdsalapbettpusa"/>
    <w:uiPriority w:val="99"/>
    <w:unhideWhenUsed/>
    <w:rsid w:val="000D5032"/>
    <w:rPr>
      <w:vertAlign w:val="superscript"/>
    </w:rPr>
  </w:style>
  <w:style w:type="paragraph" w:styleId="Szvegtrzs">
    <w:name w:val="Body Text"/>
    <w:basedOn w:val="Norml"/>
    <w:link w:val="SzvegtrzsChar"/>
    <w:rsid w:val="00AC7E6A"/>
    <w:pPr>
      <w:spacing w:after="120"/>
      <w:jc w:val="both"/>
    </w:pPr>
    <w:rPr>
      <w:rFonts w:ascii="Times New Roman" w:eastAsia="Times New Roman" w:hAnsi="Times New Roman" w:cs="Times New Roman"/>
      <w:szCs w:val="20"/>
      <w:lang w:val="en-GB"/>
    </w:rPr>
  </w:style>
  <w:style w:type="character" w:customStyle="1" w:styleId="SzvegtrzsChar">
    <w:name w:val="Szövegtörzs Char"/>
    <w:basedOn w:val="Bekezdsalapbettpusa"/>
    <w:link w:val="Szvegtrzs"/>
    <w:rsid w:val="00AC7E6A"/>
    <w:rPr>
      <w:rFonts w:ascii="Times New Roman" w:eastAsia="Times New Roman" w:hAnsi="Times New Roman" w:cs="Times New Roman"/>
      <w:szCs w:val="20"/>
      <w:lang w:val="en-GB"/>
    </w:rPr>
  </w:style>
  <w:style w:type="character" w:styleId="Hiperhivatkozs">
    <w:name w:val="Hyperlink"/>
    <w:basedOn w:val="Bekezdsalapbettpusa"/>
    <w:uiPriority w:val="99"/>
    <w:unhideWhenUsed/>
    <w:rsid w:val="00A6467B"/>
    <w:rPr>
      <w:color w:val="0000FF" w:themeColor="hyperlink"/>
      <w:u w:val="single"/>
    </w:rPr>
  </w:style>
  <w:style w:type="paragraph" w:styleId="Buborkszveg">
    <w:name w:val="Balloon Text"/>
    <w:basedOn w:val="Norml"/>
    <w:link w:val="BuborkszvegChar"/>
    <w:uiPriority w:val="99"/>
    <w:semiHidden/>
    <w:unhideWhenUsed/>
    <w:rsid w:val="00155F65"/>
    <w:rPr>
      <w:rFonts w:ascii="Tahoma" w:hAnsi="Tahoma" w:cs="Tahoma"/>
      <w:sz w:val="16"/>
      <w:szCs w:val="16"/>
    </w:rPr>
  </w:style>
  <w:style w:type="character" w:customStyle="1" w:styleId="BuborkszvegChar">
    <w:name w:val="Buborékszöveg Char"/>
    <w:basedOn w:val="Bekezdsalapbettpusa"/>
    <w:link w:val="Buborkszveg"/>
    <w:uiPriority w:val="99"/>
    <w:semiHidden/>
    <w:rsid w:val="00155F65"/>
    <w:rPr>
      <w:rFonts w:ascii="Tahoma" w:hAnsi="Tahoma" w:cs="Tahoma"/>
      <w:sz w:val="16"/>
      <w:szCs w:val="16"/>
    </w:rPr>
  </w:style>
  <w:style w:type="character" w:styleId="Jegyzethivatkozs">
    <w:name w:val="annotation reference"/>
    <w:basedOn w:val="Bekezdsalapbettpusa"/>
    <w:uiPriority w:val="99"/>
    <w:semiHidden/>
    <w:unhideWhenUsed/>
    <w:rsid w:val="00155F65"/>
    <w:rPr>
      <w:sz w:val="16"/>
      <w:szCs w:val="16"/>
    </w:rPr>
  </w:style>
  <w:style w:type="paragraph" w:styleId="Jegyzetszveg">
    <w:name w:val="annotation text"/>
    <w:basedOn w:val="Norml"/>
    <w:link w:val="JegyzetszvegChar"/>
    <w:uiPriority w:val="99"/>
    <w:semiHidden/>
    <w:unhideWhenUsed/>
    <w:rsid w:val="00155F65"/>
    <w:rPr>
      <w:sz w:val="20"/>
      <w:szCs w:val="20"/>
    </w:rPr>
  </w:style>
  <w:style w:type="character" w:customStyle="1" w:styleId="JegyzetszvegChar">
    <w:name w:val="Jegyzetszöveg Char"/>
    <w:basedOn w:val="Bekezdsalapbettpusa"/>
    <w:link w:val="Jegyzetszveg"/>
    <w:uiPriority w:val="99"/>
    <w:semiHidden/>
    <w:rsid w:val="00155F65"/>
    <w:rPr>
      <w:sz w:val="20"/>
      <w:szCs w:val="20"/>
    </w:rPr>
  </w:style>
  <w:style w:type="paragraph" w:styleId="Megjegyzstrgya">
    <w:name w:val="annotation subject"/>
    <w:basedOn w:val="Jegyzetszveg"/>
    <w:next w:val="Jegyzetszveg"/>
    <w:link w:val="MegjegyzstrgyaChar"/>
    <w:uiPriority w:val="99"/>
    <w:semiHidden/>
    <w:unhideWhenUsed/>
    <w:rsid w:val="00155F65"/>
    <w:rPr>
      <w:b/>
      <w:bCs/>
    </w:rPr>
  </w:style>
  <w:style w:type="character" w:customStyle="1" w:styleId="MegjegyzstrgyaChar">
    <w:name w:val="Megjegyzés tárgya Char"/>
    <w:basedOn w:val="JegyzetszvegChar"/>
    <w:link w:val="Megjegyzstrgya"/>
    <w:uiPriority w:val="99"/>
    <w:semiHidden/>
    <w:rsid w:val="00155F65"/>
    <w:rPr>
      <w:b/>
      <w:bCs/>
      <w:sz w:val="20"/>
      <w:szCs w:val="20"/>
    </w:rPr>
  </w:style>
  <w:style w:type="character" w:styleId="Kiemels2">
    <w:name w:val="Strong"/>
    <w:basedOn w:val="Bekezdsalapbettpusa"/>
    <w:uiPriority w:val="22"/>
    <w:qFormat/>
    <w:rsid w:val="00BE3E68"/>
    <w:rPr>
      <w:b/>
      <w:bCs/>
    </w:rPr>
  </w:style>
  <w:style w:type="paragraph" w:styleId="lfej">
    <w:name w:val="header"/>
    <w:basedOn w:val="Norml"/>
    <w:link w:val="lfejChar"/>
    <w:uiPriority w:val="99"/>
    <w:unhideWhenUsed/>
    <w:rsid w:val="00E21409"/>
    <w:pPr>
      <w:tabs>
        <w:tab w:val="center" w:pos="4536"/>
        <w:tab w:val="right" w:pos="9072"/>
      </w:tabs>
    </w:pPr>
  </w:style>
  <w:style w:type="character" w:customStyle="1" w:styleId="lfejChar">
    <w:name w:val="Élőfej Char"/>
    <w:basedOn w:val="Bekezdsalapbettpusa"/>
    <w:link w:val="lfej"/>
    <w:uiPriority w:val="99"/>
    <w:rsid w:val="00E21409"/>
  </w:style>
  <w:style w:type="paragraph" w:styleId="llb">
    <w:name w:val="footer"/>
    <w:basedOn w:val="Norml"/>
    <w:link w:val="llbChar"/>
    <w:uiPriority w:val="99"/>
    <w:unhideWhenUsed/>
    <w:rsid w:val="00E21409"/>
    <w:pPr>
      <w:tabs>
        <w:tab w:val="center" w:pos="4536"/>
        <w:tab w:val="right" w:pos="9072"/>
      </w:tabs>
    </w:pPr>
  </w:style>
  <w:style w:type="character" w:customStyle="1" w:styleId="llbChar">
    <w:name w:val="Élőláb Char"/>
    <w:basedOn w:val="Bekezdsalapbettpusa"/>
    <w:link w:val="llb"/>
    <w:uiPriority w:val="99"/>
    <w:rsid w:val="00E21409"/>
  </w:style>
  <w:style w:type="character" w:styleId="Mrltotthiperhivatkozs">
    <w:name w:val="FollowedHyperlink"/>
    <w:basedOn w:val="Bekezdsalapbettpusa"/>
    <w:uiPriority w:val="99"/>
    <w:semiHidden/>
    <w:unhideWhenUsed/>
    <w:rsid w:val="00B00F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463683">
      <w:bodyDiv w:val="1"/>
      <w:marLeft w:val="0"/>
      <w:marRight w:val="0"/>
      <w:marTop w:val="0"/>
      <w:marBottom w:val="0"/>
      <w:divBdr>
        <w:top w:val="none" w:sz="0" w:space="0" w:color="auto"/>
        <w:left w:val="none" w:sz="0" w:space="0" w:color="auto"/>
        <w:bottom w:val="none" w:sz="0" w:space="0" w:color="auto"/>
        <w:right w:val="none" w:sz="0" w:space="0" w:color="auto"/>
      </w:divBdr>
    </w:div>
    <w:div w:id="20000345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ec.europa.eu/environment/action-programme/index.htm" TargetMode="External"/><Relationship Id="rId2" Type="http://schemas.openxmlformats.org/officeDocument/2006/relationships/hyperlink" Target="http://ec.europa.eu/environment/eir/country-reports/index_en.htm" TargetMode="External"/><Relationship Id="rId1" Type="http://schemas.openxmlformats.org/officeDocument/2006/relationships/hyperlink" Target="https://www.eea.europa.eu/publications/air-quality-in-europe-2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CE1CA-0508-4E15-AB3A-89711CDB1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1392</Words>
  <Characters>9609</Characters>
  <Application>Microsoft Office Word</Application>
  <DocSecurity>0</DocSecurity>
  <Lines>80</Lines>
  <Paragraphs>21</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10980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Carsten Møberg Larsen</dc:creator>
  <cp:lastModifiedBy>VargaJudi</cp:lastModifiedBy>
  <cp:revision>3</cp:revision>
  <cp:lastPrinted>2017-10-25T14:57:00Z</cp:lastPrinted>
  <dcterms:created xsi:type="dcterms:W3CDTF">2017-11-08T14:32:00Z</dcterms:created>
  <dcterms:modified xsi:type="dcterms:W3CDTF">2017-11-08T14:34:00Z</dcterms:modified>
</cp:coreProperties>
</file>